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C77ED" w14:textId="0C5DEBAB" w:rsidR="004D28AF" w:rsidRPr="009E2AAC" w:rsidRDefault="005E74B9" w:rsidP="005E74B9">
      <w:pPr>
        <w:spacing w:after="0" w:line="240" w:lineRule="auto"/>
        <w:jc w:val="center"/>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STOP THE REPRESSION OF LATVIAN </w:t>
      </w:r>
      <w:r w:rsidR="00047F36" w:rsidRPr="009E2AAC">
        <w:rPr>
          <w:rFonts w:ascii="Times New Roman" w:hAnsi="Times New Roman" w:cs="Times New Roman"/>
          <w:sz w:val="24"/>
          <w:szCs w:val="24"/>
          <w:lang w:val="en-US"/>
        </w:rPr>
        <w:t xml:space="preserve">HUMAN RIGHTS </w:t>
      </w:r>
      <w:r w:rsidRPr="009E2AAC">
        <w:rPr>
          <w:rFonts w:ascii="Times New Roman" w:hAnsi="Times New Roman" w:cs="Times New Roman"/>
          <w:sz w:val="24"/>
          <w:szCs w:val="24"/>
          <w:lang w:val="en-US"/>
        </w:rPr>
        <w:t>ACTIVIST</w:t>
      </w:r>
    </w:p>
    <w:p w14:paraId="19569A08" w14:textId="77777777" w:rsidR="00693DD0" w:rsidRPr="009E2AAC" w:rsidRDefault="00693DD0" w:rsidP="00047F36">
      <w:pPr>
        <w:spacing w:after="0" w:line="240" w:lineRule="auto"/>
        <w:rPr>
          <w:rFonts w:ascii="Times New Roman" w:hAnsi="Times New Roman" w:cs="Times New Roman"/>
          <w:sz w:val="24"/>
          <w:szCs w:val="24"/>
          <w:lang w:val="en-US"/>
        </w:rPr>
      </w:pPr>
    </w:p>
    <w:p w14:paraId="0D6D6165" w14:textId="359BE46C" w:rsidR="00427D3D" w:rsidRPr="00427D3D" w:rsidRDefault="00A03775" w:rsidP="00427D3D">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1. </w:t>
      </w:r>
      <w:r w:rsidR="00693DD0" w:rsidRPr="009E2AAC">
        <w:rPr>
          <w:rFonts w:ascii="Times New Roman" w:hAnsi="Times New Roman" w:cs="Times New Roman"/>
          <w:sz w:val="24"/>
          <w:szCs w:val="24"/>
          <w:lang w:val="en-US"/>
        </w:rPr>
        <w:t>On 17 December 2</w:t>
      </w:r>
      <w:r w:rsidR="009E2AAC" w:rsidRPr="009E2AAC">
        <w:rPr>
          <w:rFonts w:ascii="Times New Roman" w:hAnsi="Times New Roman" w:cs="Times New Roman"/>
          <w:sz w:val="24"/>
          <w:szCs w:val="24"/>
          <w:lang w:val="en-US"/>
        </w:rPr>
        <w:t>0</w:t>
      </w:r>
      <w:r w:rsidR="00693DD0" w:rsidRPr="009E2AAC">
        <w:rPr>
          <w:rFonts w:ascii="Times New Roman" w:hAnsi="Times New Roman" w:cs="Times New Roman"/>
          <w:sz w:val="24"/>
          <w:szCs w:val="24"/>
          <w:lang w:val="en-US"/>
        </w:rPr>
        <w:t xml:space="preserve">25, Viktor Ivanovich Gushchin, a native of the Latvian city of Jelgava (born 22 May 1958), Doctor of History and one of the most authoritative </w:t>
      </w:r>
      <w:r w:rsidR="0060331A" w:rsidRPr="009E2AAC">
        <w:rPr>
          <w:rFonts w:ascii="Times New Roman" w:hAnsi="Times New Roman" w:cs="Times New Roman"/>
          <w:sz w:val="24"/>
          <w:szCs w:val="24"/>
          <w:lang w:val="en-US"/>
        </w:rPr>
        <w:t xml:space="preserve">public </w:t>
      </w:r>
      <w:r w:rsidR="00693DD0" w:rsidRPr="009E2AAC">
        <w:rPr>
          <w:rFonts w:ascii="Times New Roman" w:hAnsi="Times New Roman" w:cs="Times New Roman"/>
          <w:sz w:val="24"/>
          <w:szCs w:val="24"/>
          <w:lang w:val="en-US"/>
        </w:rPr>
        <w:t xml:space="preserve">figures of the Russian-speaking minority in Latvia, </w:t>
      </w:r>
      <w:r w:rsidR="00427D3D" w:rsidRPr="00427D3D">
        <w:rPr>
          <w:rFonts w:ascii="Times New Roman" w:hAnsi="Times New Roman" w:cs="Times New Roman"/>
          <w:sz w:val="24"/>
          <w:szCs w:val="24"/>
          <w:lang w:val="en-US"/>
        </w:rPr>
        <w:t>was detained by officers of the State Security Service (SSS), then remanded in custody by a court, and remains in detention to this day.</w:t>
      </w:r>
    </w:p>
    <w:p w14:paraId="51A29FAC" w14:textId="77777777" w:rsidR="00047F36" w:rsidRPr="009E2AAC" w:rsidRDefault="00047F36" w:rsidP="00047F36">
      <w:pPr>
        <w:spacing w:after="0" w:line="240" w:lineRule="auto"/>
        <w:rPr>
          <w:rFonts w:ascii="Times New Roman" w:hAnsi="Times New Roman" w:cs="Times New Roman"/>
          <w:sz w:val="24"/>
          <w:szCs w:val="24"/>
          <w:lang w:val="en-US"/>
        </w:rPr>
      </w:pPr>
    </w:p>
    <w:p w14:paraId="3A580B6B" w14:textId="7C9E3275" w:rsidR="00196278" w:rsidRPr="009E2AAC" w:rsidRDefault="00A03775"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2. </w:t>
      </w:r>
      <w:r w:rsidR="00693DD0" w:rsidRPr="009E2AAC">
        <w:rPr>
          <w:rFonts w:ascii="Times New Roman" w:hAnsi="Times New Roman" w:cs="Times New Roman"/>
          <w:sz w:val="24"/>
          <w:szCs w:val="24"/>
          <w:lang w:val="en-US"/>
        </w:rPr>
        <w:t xml:space="preserve">The public figure, scholar and publicist </w:t>
      </w:r>
      <w:r w:rsidR="00230DEE" w:rsidRPr="009E2AAC">
        <w:rPr>
          <w:rFonts w:ascii="Times New Roman" w:hAnsi="Times New Roman" w:cs="Times New Roman"/>
          <w:sz w:val="24"/>
          <w:szCs w:val="24"/>
          <w:lang w:val="en-US"/>
        </w:rPr>
        <w:t xml:space="preserve">is </w:t>
      </w:r>
      <w:r w:rsidR="00427D3D" w:rsidRPr="00427D3D">
        <w:rPr>
          <w:rFonts w:ascii="Times New Roman" w:hAnsi="Times New Roman" w:cs="Times New Roman"/>
          <w:sz w:val="24"/>
          <w:szCs w:val="24"/>
          <w:lang w:val="en-US"/>
        </w:rPr>
        <w:t>suspected of</w:t>
      </w:r>
      <w:r w:rsidR="00230DEE" w:rsidRPr="009E2AAC">
        <w:rPr>
          <w:rFonts w:ascii="Times New Roman" w:hAnsi="Times New Roman" w:cs="Times New Roman"/>
          <w:sz w:val="24"/>
          <w:szCs w:val="24"/>
          <w:lang w:val="en-US"/>
        </w:rPr>
        <w:t xml:space="preserve"> publishing </w:t>
      </w:r>
      <w:r w:rsidR="00541310" w:rsidRPr="009E2AAC">
        <w:rPr>
          <w:rFonts w:ascii="Times New Roman" w:hAnsi="Times New Roman" w:cs="Times New Roman"/>
          <w:sz w:val="24"/>
          <w:szCs w:val="24"/>
          <w:lang w:val="en-US"/>
        </w:rPr>
        <w:t xml:space="preserve">a </w:t>
      </w:r>
      <w:r w:rsidR="00196278" w:rsidRPr="009E2AAC">
        <w:rPr>
          <w:rFonts w:ascii="Times New Roman" w:hAnsi="Times New Roman" w:cs="Times New Roman"/>
          <w:sz w:val="24"/>
          <w:szCs w:val="24"/>
          <w:lang w:val="en-US"/>
        </w:rPr>
        <w:t xml:space="preserve">two-part </w:t>
      </w:r>
      <w:r w:rsidR="00541310" w:rsidRPr="009E2AAC">
        <w:rPr>
          <w:rFonts w:ascii="Times New Roman" w:hAnsi="Times New Roman" w:cs="Times New Roman"/>
          <w:sz w:val="24"/>
          <w:szCs w:val="24"/>
          <w:lang w:val="en-US"/>
        </w:rPr>
        <w:t xml:space="preserve">article </w:t>
      </w:r>
      <w:r w:rsidR="00196278" w:rsidRPr="009E2AAC">
        <w:rPr>
          <w:rFonts w:ascii="Times New Roman" w:hAnsi="Times New Roman" w:cs="Times New Roman"/>
          <w:sz w:val="24"/>
          <w:szCs w:val="24"/>
          <w:lang w:val="en-US"/>
        </w:rPr>
        <w:t xml:space="preserve">on 28 </w:t>
      </w:r>
      <w:r w:rsidR="00BC0552" w:rsidRPr="009E2AAC">
        <w:rPr>
          <w:rFonts w:ascii="Times New Roman" w:hAnsi="Times New Roman" w:cs="Times New Roman"/>
          <w:sz w:val="24"/>
          <w:szCs w:val="24"/>
          <w:lang w:val="en-US"/>
        </w:rPr>
        <w:t>and</w:t>
      </w:r>
      <w:r w:rsidR="00196278" w:rsidRPr="009E2AAC">
        <w:rPr>
          <w:rFonts w:ascii="Times New Roman" w:hAnsi="Times New Roman" w:cs="Times New Roman"/>
          <w:sz w:val="24"/>
          <w:szCs w:val="24"/>
          <w:lang w:val="en-US"/>
        </w:rPr>
        <w:t xml:space="preserve"> 30 October 2023 </w:t>
      </w:r>
      <w:r w:rsidR="00693DD0" w:rsidRPr="009E2AAC">
        <w:rPr>
          <w:rFonts w:ascii="Times New Roman" w:hAnsi="Times New Roman" w:cs="Times New Roman"/>
          <w:sz w:val="24"/>
          <w:szCs w:val="24"/>
          <w:lang w:val="en-US"/>
        </w:rPr>
        <w:t xml:space="preserve">entitled </w:t>
      </w:r>
      <w:r w:rsidR="00541310" w:rsidRPr="009E2AAC">
        <w:rPr>
          <w:rFonts w:ascii="Times New Roman" w:hAnsi="Times New Roman" w:cs="Times New Roman"/>
          <w:sz w:val="24"/>
          <w:szCs w:val="24"/>
          <w:lang w:val="en-US"/>
        </w:rPr>
        <w:t xml:space="preserve">"A state with an ethnocratic regime: This is Latvia," which, </w:t>
      </w:r>
      <w:r w:rsidR="00276893" w:rsidRPr="009E2AAC">
        <w:rPr>
          <w:rFonts w:ascii="Times New Roman" w:hAnsi="Times New Roman" w:cs="Times New Roman"/>
          <w:sz w:val="24"/>
          <w:szCs w:val="24"/>
          <w:lang w:val="en-US"/>
        </w:rPr>
        <w:t>according to the investigation (A</w:t>
      </w:r>
      <w:r w:rsidR="009E2AAC">
        <w:rPr>
          <w:rFonts w:ascii="Times New Roman" w:hAnsi="Times New Roman" w:cs="Times New Roman"/>
          <w:sz w:val="24"/>
          <w:szCs w:val="24"/>
          <w:lang w:val="en-US"/>
        </w:rPr>
        <w:t>nnex</w:t>
      </w:r>
      <w:r w:rsidR="00693DD0" w:rsidRPr="009E2AAC">
        <w:rPr>
          <w:rFonts w:ascii="Times New Roman" w:hAnsi="Times New Roman" w:cs="Times New Roman"/>
          <w:sz w:val="24"/>
          <w:szCs w:val="24"/>
          <w:lang w:val="en-US"/>
        </w:rPr>
        <w:t xml:space="preserve"> 1</w:t>
      </w:r>
      <w:r w:rsidR="00276893" w:rsidRPr="009E2AAC">
        <w:rPr>
          <w:rFonts w:ascii="Times New Roman" w:hAnsi="Times New Roman" w:cs="Times New Roman"/>
          <w:sz w:val="24"/>
          <w:szCs w:val="24"/>
          <w:lang w:val="en-US"/>
        </w:rPr>
        <w:t>)</w:t>
      </w:r>
      <w:r w:rsidR="00541310" w:rsidRPr="009E2AAC">
        <w:rPr>
          <w:rFonts w:ascii="Times New Roman" w:hAnsi="Times New Roman" w:cs="Times New Roman"/>
          <w:sz w:val="24"/>
          <w:szCs w:val="24"/>
          <w:lang w:val="en-US"/>
        </w:rPr>
        <w:t xml:space="preserve">, was posted on the website "Rhythm of Eurasia" </w:t>
      </w:r>
      <w:hyperlink r:id="rId8" w:history="1">
        <w:r w:rsidR="00427D3D" w:rsidRPr="00427D3D">
          <w:rPr>
            <w:rStyle w:val="af"/>
            <w:rFonts w:ascii="Times New Roman" w:hAnsi="Times New Roman" w:cs="Times New Roman"/>
            <w:sz w:val="24"/>
            <w:szCs w:val="24"/>
          </w:rPr>
          <w:t>www.ritmeurasia.ru</w:t>
        </w:r>
      </w:hyperlink>
      <w:r w:rsidR="00427D3D" w:rsidRPr="00427D3D">
        <w:rPr>
          <w:lang w:val="en-US"/>
        </w:rPr>
        <w:t xml:space="preserve">, </w:t>
      </w:r>
      <w:r w:rsidR="00196278" w:rsidRPr="009E2AAC">
        <w:rPr>
          <w:rFonts w:ascii="Times New Roman" w:hAnsi="Times New Roman" w:cs="Times New Roman"/>
          <w:sz w:val="24"/>
          <w:szCs w:val="24"/>
          <w:lang w:val="en-US"/>
        </w:rPr>
        <w:t xml:space="preserve">which is subject to </w:t>
      </w:r>
      <w:r w:rsidR="00693DD0" w:rsidRPr="009E2AAC">
        <w:rPr>
          <w:rFonts w:ascii="Times New Roman" w:hAnsi="Times New Roman" w:cs="Times New Roman"/>
          <w:sz w:val="24"/>
          <w:szCs w:val="24"/>
          <w:lang w:val="en-US"/>
        </w:rPr>
        <w:t>EU</w:t>
      </w:r>
      <w:r w:rsidR="00196278" w:rsidRPr="009E2AAC">
        <w:rPr>
          <w:rFonts w:ascii="Times New Roman" w:hAnsi="Times New Roman" w:cs="Times New Roman"/>
          <w:sz w:val="24"/>
          <w:szCs w:val="24"/>
          <w:lang w:val="en-US"/>
        </w:rPr>
        <w:t xml:space="preserve"> sanctions (information about the website and the text </w:t>
      </w:r>
      <w:r w:rsidR="003A4AD7" w:rsidRPr="009E2AAC">
        <w:rPr>
          <w:rFonts w:ascii="Times New Roman" w:hAnsi="Times New Roman" w:cs="Times New Roman"/>
          <w:sz w:val="24"/>
          <w:szCs w:val="24"/>
          <w:lang w:val="en-US"/>
        </w:rPr>
        <w:t xml:space="preserve">of the publication </w:t>
      </w:r>
      <w:r w:rsidR="00196278" w:rsidRPr="009E2AAC">
        <w:rPr>
          <w:rFonts w:ascii="Times New Roman" w:hAnsi="Times New Roman" w:cs="Times New Roman"/>
          <w:sz w:val="24"/>
          <w:szCs w:val="24"/>
          <w:lang w:val="en-US"/>
        </w:rPr>
        <w:t>are in A</w:t>
      </w:r>
      <w:r w:rsidR="009E2AAC">
        <w:rPr>
          <w:rFonts w:ascii="Times New Roman" w:hAnsi="Times New Roman" w:cs="Times New Roman"/>
          <w:sz w:val="24"/>
          <w:szCs w:val="24"/>
          <w:lang w:val="en-US"/>
        </w:rPr>
        <w:t>nnex</w:t>
      </w:r>
      <w:r w:rsidR="00693DD0" w:rsidRPr="009E2AAC">
        <w:rPr>
          <w:rFonts w:ascii="Times New Roman" w:hAnsi="Times New Roman" w:cs="Times New Roman"/>
          <w:sz w:val="24"/>
          <w:szCs w:val="24"/>
          <w:lang w:val="en-US"/>
        </w:rPr>
        <w:t xml:space="preserve"> 2</w:t>
      </w:r>
      <w:r w:rsidR="00196278" w:rsidRPr="009E2AAC">
        <w:rPr>
          <w:rFonts w:ascii="Times New Roman" w:hAnsi="Times New Roman" w:cs="Times New Roman"/>
          <w:sz w:val="24"/>
          <w:szCs w:val="24"/>
          <w:lang w:val="en-US"/>
        </w:rPr>
        <w:t>).</w:t>
      </w:r>
      <w:r w:rsidR="00693DD0" w:rsidRPr="009E2AAC">
        <w:rPr>
          <w:rFonts w:ascii="Times New Roman" w:hAnsi="Times New Roman" w:cs="Times New Roman"/>
          <w:sz w:val="24"/>
          <w:szCs w:val="24"/>
          <w:lang w:val="en-US"/>
        </w:rPr>
        <w:t xml:space="preserve"> The publication </w:t>
      </w:r>
      <w:r w:rsidR="0018036B" w:rsidRPr="009E2AAC">
        <w:rPr>
          <w:rFonts w:ascii="Times New Roman" w:hAnsi="Times New Roman" w:cs="Times New Roman"/>
          <w:sz w:val="24"/>
          <w:szCs w:val="24"/>
          <w:lang w:val="en-US"/>
        </w:rPr>
        <w:t xml:space="preserve">contains sharp criticism </w:t>
      </w:r>
      <w:r w:rsidR="00693DD0" w:rsidRPr="009E2AAC">
        <w:rPr>
          <w:rFonts w:ascii="Times New Roman" w:hAnsi="Times New Roman" w:cs="Times New Roman"/>
          <w:sz w:val="24"/>
          <w:szCs w:val="24"/>
          <w:lang w:val="en-US"/>
        </w:rPr>
        <w:t xml:space="preserve">of the Latvian authorities' persecution of their Russian-speaking subjects, </w:t>
      </w:r>
      <w:r w:rsidR="00B67E0B" w:rsidRPr="009E2AAC">
        <w:rPr>
          <w:rFonts w:ascii="Times New Roman" w:hAnsi="Times New Roman" w:cs="Times New Roman"/>
          <w:sz w:val="24"/>
          <w:szCs w:val="24"/>
          <w:lang w:val="en-US"/>
        </w:rPr>
        <w:t>which coincides with the assessments of the L</w:t>
      </w:r>
      <w:r w:rsidR="009E2AAC">
        <w:rPr>
          <w:rFonts w:ascii="Times New Roman" w:hAnsi="Times New Roman" w:cs="Times New Roman"/>
          <w:sz w:val="24"/>
          <w:szCs w:val="24"/>
          <w:lang w:val="en-US"/>
        </w:rPr>
        <w:t>H</w:t>
      </w:r>
      <w:r w:rsidR="00E952C1">
        <w:rPr>
          <w:rFonts w:ascii="Times New Roman" w:hAnsi="Times New Roman" w:cs="Times New Roman"/>
          <w:sz w:val="24"/>
          <w:szCs w:val="24"/>
          <w:lang w:val="en-US"/>
        </w:rPr>
        <w:t>R</w:t>
      </w:r>
      <w:r w:rsidR="009E2AAC">
        <w:rPr>
          <w:rFonts w:ascii="Times New Roman" w:hAnsi="Times New Roman" w:cs="Times New Roman"/>
          <w:sz w:val="24"/>
          <w:szCs w:val="24"/>
          <w:lang w:val="en-US"/>
        </w:rPr>
        <w:t>C</w:t>
      </w:r>
      <w:r w:rsidR="00B67E0B" w:rsidRPr="009E2AAC">
        <w:rPr>
          <w:rFonts w:ascii="Times New Roman" w:hAnsi="Times New Roman" w:cs="Times New Roman"/>
          <w:sz w:val="24"/>
          <w:szCs w:val="24"/>
          <w:lang w:val="en-US"/>
        </w:rPr>
        <w:t xml:space="preserve"> and the opinion of </w:t>
      </w:r>
      <w:r w:rsidR="009E2AAC" w:rsidRPr="009E2AAC">
        <w:rPr>
          <w:rFonts w:ascii="Times New Roman" w:hAnsi="Times New Roman" w:cs="Times New Roman"/>
          <w:sz w:val="24"/>
          <w:szCs w:val="24"/>
          <w:lang w:val="en-US"/>
        </w:rPr>
        <w:t>international human rights bodies</w:t>
      </w:r>
      <w:r w:rsidR="009D1A70">
        <w:rPr>
          <w:rStyle w:val="ae"/>
          <w:rFonts w:ascii="Times New Roman" w:hAnsi="Times New Roman" w:cs="Times New Roman"/>
          <w:sz w:val="24"/>
          <w:szCs w:val="24"/>
          <w:lang w:val="ru-RU"/>
        </w:rPr>
        <w:footnoteReference w:id="1"/>
      </w:r>
      <w:r w:rsidR="00B67E0B" w:rsidRPr="009E2AAC">
        <w:rPr>
          <w:rFonts w:ascii="Times New Roman" w:hAnsi="Times New Roman" w:cs="Times New Roman"/>
          <w:sz w:val="24"/>
          <w:szCs w:val="24"/>
          <w:lang w:val="en-US"/>
        </w:rPr>
        <w:t xml:space="preserve">, </w:t>
      </w:r>
      <w:r w:rsidR="00693DD0" w:rsidRPr="009E2AAC">
        <w:rPr>
          <w:rFonts w:ascii="Times New Roman" w:hAnsi="Times New Roman" w:cs="Times New Roman"/>
          <w:sz w:val="24"/>
          <w:szCs w:val="24"/>
          <w:lang w:val="en-US"/>
        </w:rPr>
        <w:t>but no complaints have yet been made about the content of the article.</w:t>
      </w:r>
    </w:p>
    <w:p w14:paraId="501B2210" w14:textId="37A5A753" w:rsidR="00693DD0" w:rsidRPr="00427D3D" w:rsidRDefault="0018036B" w:rsidP="006F312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The part of Article 84 of the Criminal Law of the Republic of Latvia</w:t>
      </w:r>
      <w:r>
        <w:rPr>
          <w:rStyle w:val="ae"/>
          <w:rFonts w:ascii="Times New Roman" w:hAnsi="Times New Roman" w:cs="Times New Roman"/>
          <w:sz w:val="24"/>
          <w:szCs w:val="24"/>
          <w:lang w:val="ru-RU"/>
        </w:rPr>
        <w:footnoteReference w:id="2"/>
      </w:r>
      <w:r>
        <w:rPr>
          <w:rFonts w:ascii="Times New Roman" w:hAnsi="Times New Roman" w:cs="Times New Roman"/>
          <w:sz w:val="24"/>
          <w:szCs w:val="24"/>
        </w:rPr>
        <w:t xml:space="preserve"> </w:t>
      </w:r>
      <w:r w:rsidRPr="009E2AAC">
        <w:rPr>
          <w:rFonts w:ascii="Times New Roman" w:hAnsi="Times New Roman" w:cs="Times New Roman"/>
          <w:sz w:val="24"/>
          <w:szCs w:val="24"/>
          <w:lang w:val="en-US"/>
        </w:rPr>
        <w:t>"</w:t>
      </w:r>
      <w:r w:rsidR="009E2AAC" w:rsidRPr="009E2AAC">
        <w:t xml:space="preserve"> </w:t>
      </w:r>
      <w:r w:rsidR="009E2AAC" w:rsidRPr="009E2AAC">
        <w:rPr>
          <w:rFonts w:ascii="Times New Roman" w:hAnsi="Times New Roman" w:cs="Times New Roman"/>
          <w:sz w:val="24"/>
          <w:szCs w:val="24"/>
          <w:lang w:val="en-US"/>
        </w:rPr>
        <w:t xml:space="preserve">Violation of Sanctions Imposed by International Organisations and the Republic of Latvia </w:t>
      </w:r>
      <w:r w:rsidRPr="009E2AAC">
        <w:rPr>
          <w:rFonts w:ascii="Times New Roman" w:hAnsi="Times New Roman" w:cs="Times New Roman"/>
          <w:sz w:val="24"/>
          <w:szCs w:val="24"/>
          <w:lang w:val="en-US"/>
        </w:rPr>
        <w:t xml:space="preserve">" attributed to Gushchin by the investigation </w:t>
      </w:r>
      <w:r w:rsidR="006F3126" w:rsidRPr="009E2AAC">
        <w:rPr>
          <w:rFonts w:ascii="Times New Roman" w:hAnsi="Times New Roman" w:cs="Times New Roman"/>
          <w:sz w:val="24"/>
          <w:szCs w:val="24"/>
          <w:lang w:val="en-US"/>
        </w:rPr>
        <w:t xml:space="preserve">allows </w:t>
      </w:r>
      <w:r w:rsidRPr="009E2AAC">
        <w:rPr>
          <w:rFonts w:ascii="Times New Roman" w:hAnsi="Times New Roman" w:cs="Times New Roman"/>
          <w:sz w:val="24"/>
          <w:szCs w:val="24"/>
          <w:lang w:val="en-US"/>
        </w:rPr>
        <w:t xml:space="preserve">for imprisonment for up to five years </w:t>
      </w:r>
      <w:r w:rsidR="006F3126" w:rsidRPr="009E2AAC">
        <w:rPr>
          <w:rFonts w:ascii="Times New Roman" w:hAnsi="Times New Roman" w:cs="Times New Roman"/>
          <w:sz w:val="24"/>
          <w:szCs w:val="24"/>
          <w:lang w:val="en-US"/>
        </w:rPr>
        <w:t>and</w:t>
      </w:r>
      <w:r w:rsidR="00A03775" w:rsidRPr="009E2AAC">
        <w:rPr>
          <w:rFonts w:ascii="Times New Roman" w:hAnsi="Times New Roman" w:cs="Times New Roman"/>
          <w:sz w:val="24"/>
          <w:szCs w:val="24"/>
          <w:lang w:val="en-US"/>
        </w:rPr>
        <w:t>, according to the Criminal Procedure Law</w:t>
      </w:r>
      <w:r w:rsidR="00A03775">
        <w:rPr>
          <w:rStyle w:val="ae"/>
          <w:rFonts w:ascii="Times New Roman" w:hAnsi="Times New Roman" w:cs="Times New Roman"/>
          <w:sz w:val="24"/>
          <w:szCs w:val="24"/>
          <w:lang w:val="ru-RU"/>
        </w:rPr>
        <w:footnoteReference w:id="3"/>
      </w:r>
      <w:r w:rsidR="00A03775" w:rsidRPr="009E2AAC">
        <w:rPr>
          <w:rFonts w:ascii="Times New Roman" w:hAnsi="Times New Roman" w:cs="Times New Roman"/>
          <w:sz w:val="24"/>
          <w:szCs w:val="24"/>
          <w:lang w:val="en-US"/>
        </w:rPr>
        <w:t xml:space="preserve">, </w:t>
      </w:r>
      <w:r w:rsidR="006F3126" w:rsidRPr="009E2AAC">
        <w:rPr>
          <w:rFonts w:ascii="Times New Roman" w:hAnsi="Times New Roman" w:cs="Times New Roman"/>
          <w:sz w:val="24"/>
          <w:szCs w:val="24"/>
          <w:lang w:val="en-US"/>
        </w:rPr>
        <w:t xml:space="preserve">allows for </w:t>
      </w:r>
      <w:r w:rsidR="00427D3D" w:rsidRPr="00427D3D">
        <w:rPr>
          <w:rFonts w:ascii="Times New Roman" w:hAnsi="Times New Roman" w:cs="Times New Roman"/>
          <w:sz w:val="24"/>
          <w:szCs w:val="24"/>
          <w:lang w:val="en-US"/>
        </w:rPr>
        <w:t>the application of even such a harsh preventive measure as detention</w:t>
      </w:r>
      <w:r w:rsidR="006F3126" w:rsidRPr="009E2AAC">
        <w:rPr>
          <w:rFonts w:ascii="Times New Roman" w:hAnsi="Times New Roman" w:cs="Times New Roman"/>
          <w:sz w:val="24"/>
          <w:szCs w:val="24"/>
          <w:lang w:val="en-US"/>
        </w:rPr>
        <w:t xml:space="preserve">. </w:t>
      </w:r>
    </w:p>
    <w:p w14:paraId="6EECAADC" w14:textId="25F803AE" w:rsidR="00E409E0" w:rsidRPr="009E2AAC" w:rsidRDefault="00E409E0" w:rsidP="006F312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In cases involving pre-trial detention, arrest is ordered by an investigating judge and this decision is reviewed every two months. The total duration of pre-trial detention during the investigation (conducted by the S</w:t>
      </w:r>
      <w:r w:rsidR="00F82B77">
        <w:rPr>
          <w:rFonts w:ascii="Times New Roman" w:hAnsi="Times New Roman" w:cs="Times New Roman"/>
          <w:sz w:val="24"/>
          <w:szCs w:val="24"/>
          <w:lang w:val="en-US"/>
        </w:rPr>
        <w:t>S</w:t>
      </w:r>
      <w:r w:rsidRPr="009E2AAC">
        <w:rPr>
          <w:rFonts w:ascii="Times New Roman" w:hAnsi="Times New Roman" w:cs="Times New Roman"/>
          <w:sz w:val="24"/>
          <w:szCs w:val="24"/>
          <w:lang w:val="en-US"/>
        </w:rPr>
        <w:t xml:space="preserve">S) and the preparation of the indictment (by the prosecutor's office) is </w:t>
      </w:r>
      <w:r w:rsidR="00427D3D" w:rsidRPr="00427D3D">
        <w:rPr>
          <w:rFonts w:ascii="Times New Roman" w:hAnsi="Times New Roman" w:cs="Times New Roman"/>
          <w:sz w:val="24"/>
          <w:szCs w:val="24"/>
          <w:lang w:val="en-US"/>
        </w:rPr>
        <w:t>limited to a specific period, depending on the severity of the charges brought</w:t>
      </w:r>
      <w:r w:rsidR="0060331A" w:rsidRPr="009E2AAC">
        <w:rPr>
          <w:rFonts w:ascii="Times New Roman" w:hAnsi="Times New Roman" w:cs="Times New Roman"/>
          <w:sz w:val="24"/>
          <w:szCs w:val="24"/>
          <w:lang w:val="en-US"/>
        </w:rPr>
        <w:t>.</w:t>
      </w:r>
    </w:p>
    <w:p w14:paraId="27855AAA" w14:textId="77777777" w:rsidR="0018036B" w:rsidRPr="009E2AAC" w:rsidRDefault="0018036B" w:rsidP="00047F36">
      <w:pPr>
        <w:spacing w:after="0" w:line="240" w:lineRule="auto"/>
        <w:jc w:val="both"/>
        <w:rPr>
          <w:rFonts w:ascii="Times New Roman" w:hAnsi="Times New Roman" w:cs="Times New Roman"/>
          <w:sz w:val="24"/>
          <w:szCs w:val="24"/>
          <w:lang w:val="en-US"/>
        </w:rPr>
      </w:pPr>
    </w:p>
    <w:p w14:paraId="3E1CBB56" w14:textId="34040C0E" w:rsidR="003A4AD7" w:rsidRPr="009E2AAC" w:rsidRDefault="00A03775"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3. </w:t>
      </w:r>
      <w:r w:rsidR="003A4AD7" w:rsidRPr="009E2AAC">
        <w:rPr>
          <w:rFonts w:ascii="Times New Roman" w:hAnsi="Times New Roman" w:cs="Times New Roman"/>
          <w:sz w:val="24"/>
          <w:szCs w:val="24"/>
          <w:lang w:val="en-US"/>
        </w:rPr>
        <w:t>The investigation asserts that the fact</w:t>
      </w:r>
      <w:r w:rsidR="0018036B" w:rsidRPr="009E2AAC">
        <w:rPr>
          <w:rFonts w:ascii="Times New Roman" w:hAnsi="Times New Roman" w:cs="Times New Roman"/>
          <w:sz w:val="24"/>
          <w:szCs w:val="24"/>
          <w:lang w:val="en-US"/>
        </w:rPr>
        <w:t xml:space="preserve"> established by the defence </w:t>
      </w:r>
      <w:r w:rsidR="003A4AD7" w:rsidRPr="009E2AAC">
        <w:rPr>
          <w:rFonts w:ascii="Times New Roman" w:hAnsi="Times New Roman" w:cs="Times New Roman"/>
          <w:sz w:val="24"/>
          <w:szCs w:val="24"/>
          <w:lang w:val="en-US"/>
        </w:rPr>
        <w:t xml:space="preserve">that the Rhythm of Eurasia website is not included in the sanctions lists is irrelevant, since </w:t>
      </w:r>
      <w:r w:rsidR="001025C2" w:rsidRPr="009E2AAC">
        <w:rPr>
          <w:rFonts w:ascii="Times New Roman" w:hAnsi="Times New Roman" w:cs="Times New Roman"/>
          <w:sz w:val="24"/>
          <w:szCs w:val="24"/>
          <w:lang w:val="en-US"/>
        </w:rPr>
        <w:t xml:space="preserve">EU Regulation No. 2022/2476 of 16 December 2022 mentions the organisation Strategic Culture Foundation, which allegedly manages and controls the Rhythm of Eurasia website. </w:t>
      </w:r>
      <w:r w:rsidR="007C7296" w:rsidRPr="007C7296">
        <w:rPr>
          <w:rFonts w:ascii="Times New Roman" w:hAnsi="Times New Roman" w:cs="Times New Roman"/>
          <w:sz w:val="24"/>
          <w:szCs w:val="24"/>
          <w:lang w:val="en-US"/>
        </w:rPr>
        <w:t>There is no evidence of this in the public domain</w:t>
      </w:r>
      <w:r w:rsidR="001025C2" w:rsidRPr="009E2AAC">
        <w:rPr>
          <w:rFonts w:ascii="Times New Roman" w:hAnsi="Times New Roman" w:cs="Times New Roman"/>
          <w:sz w:val="24"/>
          <w:szCs w:val="24"/>
          <w:lang w:val="en-US"/>
        </w:rPr>
        <w:t xml:space="preserve">. The Rhythm of Eurasia website itself was freely accessible in Latvia at the time of publication of the disputed article, and access to it was blocked by Resolution No. 493/1-2 of the National Electronic </w:t>
      </w:r>
      <w:r w:rsidR="00690397">
        <w:rPr>
          <w:rFonts w:ascii="Times New Roman" w:hAnsi="Times New Roman" w:cs="Times New Roman"/>
          <w:sz w:val="24"/>
          <w:szCs w:val="24"/>
          <w:lang w:val="en-US"/>
        </w:rPr>
        <w:t xml:space="preserve">Mass </w:t>
      </w:r>
      <w:r w:rsidR="001025C2" w:rsidRPr="009E2AAC">
        <w:rPr>
          <w:rFonts w:ascii="Times New Roman" w:hAnsi="Times New Roman" w:cs="Times New Roman"/>
          <w:sz w:val="24"/>
          <w:szCs w:val="24"/>
          <w:lang w:val="en-US"/>
        </w:rPr>
        <w:t>Media Council dated 31 July 2025</w:t>
      </w:r>
      <w:r w:rsidR="0060331A" w:rsidRPr="009E2AAC">
        <w:rPr>
          <w:rFonts w:ascii="Times New Roman" w:hAnsi="Times New Roman" w:cs="Times New Roman"/>
          <w:sz w:val="24"/>
          <w:szCs w:val="24"/>
          <w:lang w:val="en-US"/>
        </w:rPr>
        <w:t xml:space="preserve">, i.e. only two years after the appearance of the controversial publication </w:t>
      </w:r>
      <w:r w:rsidR="001025C2" w:rsidRPr="009E2AAC">
        <w:rPr>
          <w:rFonts w:ascii="Times New Roman" w:hAnsi="Times New Roman" w:cs="Times New Roman"/>
          <w:sz w:val="24"/>
          <w:szCs w:val="24"/>
          <w:lang w:val="en-US"/>
        </w:rPr>
        <w:t>(see A</w:t>
      </w:r>
      <w:r w:rsidR="00690397">
        <w:rPr>
          <w:rFonts w:ascii="Times New Roman" w:hAnsi="Times New Roman" w:cs="Times New Roman"/>
          <w:sz w:val="24"/>
          <w:szCs w:val="24"/>
          <w:lang w:val="en-US"/>
        </w:rPr>
        <w:t>nne</w:t>
      </w:r>
      <w:r w:rsidR="001025C2" w:rsidRPr="009E2AAC">
        <w:rPr>
          <w:rFonts w:ascii="Times New Roman" w:hAnsi="Times New Roman" w:cs="Times New Roman"/>
          <w:sz w:val="24"/>
          <w:szCs w:val="24"/>
          <w:lang w:val="en-US"/>
        </w:rPr>
        <w:t>x</w:t>
      </w:r>
      <w:r w:rsidR="0018036B" w:rsidRPr="009E2AAC">
        <w:rPr>
          <w:rFonts w:ascii="Times New Roman" w:hAnsi="Times New Roman" w:cs="Times New Roman"/>
          <w:sz w:val="24"/>
          <w:szCs w:val="24"/>
          <w:lang w:val="en-US"/>
        </w:rPr>
        <w:t xml:space="preserve"> 3</w:t>
      </w:r>
      <w:r w:rsidR="001025C2" w:rsidRPr="009E2AAC">
        <w:rPr>
          <w:rFonts w:ascii="Times New Roman" w:hAnsi="Times New Roman" w:cs="Times New Roman"/>
          <w:sz w:val="24"/>
          <w:szCs w:val="24"/>
          <w:lang w:val="en-US"/>
        </w:rPr>
        <w:t xml:space="preserve"> for detailed arguments)</w:t>
      </w:r>
      <w:r w:rsidR="002D309E" w:rsidRPr="009E2AAC">
        <w:rPr>
          <w:rFonts w:ascii="Times New Roman" w:hAnsi="Times New Roman" w:cs="Times New Roman"/>
          <w:sz w:val="24"/>
          <w:szCs w:val="24"/>
          <w:lang w:val="en-US"/>
        </w:rPr>
        <w:t>.</w:t>
      </w:r>
    </w:p>
    <w:p w14:paraId="47389E7A" w14:textId="14D46D69" w:rsidR="00A03775" w:rsidRPr="009E2AAC" w:rsidRDefault="007C7296" w:rsidP="00047F36">
      <w:pPr>
        <w:spacing w:after="0" w:line="240" w:lineRule="auto"/>
        <w:jc w:val="both"/>
        <w:rPr>
          <w:rFonts w:ascii="Times New Roman" w:hAnsi="Times New Roman" w:cs="Times New Roman"/>
          <w:sz w:val="24"/>
          <w:szCs w:val="24"/>
          <w:lang w:val="en-US"/>
        </w:rPr>
      </w:pPr>
      <w:r w:rsidRPr="007C7296">
        <w:rPr>
          <w:rFonts w:ascii="Times New Roman" w:hAnsi="Times New Roman" w:cs="Times New Roman"/>
          <w:sz w:val="24"/>
          <w:szCs w:val="24"/>
          <w:lang w:val="en-US"/>
        </w:rPr>
        <w:t>Logical inconsistencies in the wording of suspicions</w:t>
      </w:r>
      <w:r w:rsidR="00A03775" w:rsidRPr="009E2AAC">
        <w:rPr>
          <w:rFonts w:ascii="Times New Roman" w:hAnsi="Times New Roman" w:cs="Times New Roman"/>
          <w:sz w:val="24"/>
          <w:szCs w:val="24"/>
          <w:lang w:val="en-US"/>
        </w:rPr>
        <w:t>, as well as the S</w:t>
      </w:r>
      <w:r w:rsidR="00690397">
        <w:rPr>
          <w:rFonts w:ascii="Times New Roman" w:hAnsi="Times New Roman" w:cs="Times New Roman"/>
          <w:sz w:val="24"/>
          <w:szCs w:val="24"/>
          <w:lang w:val="en-US"/>
        </w:rPr>
        <w:t>SS</w:t>
      </w:r>
      <w:r w:rsidR="00A03775" w:rsidRPr="009E2AAC">
        <w:rPr>
          <w:rFonts w:ascii="Times New Roman" w:hAnsi="Times New Roman" w:cs="Times New Roman"/>
          <w:sz w:val="24"/>
          <w:szCs w:val="24"/>
          <w:lang w:val="en-US"/>
        </w:rPr>
        <w:t xml:space="preserve">'s long-standing persecution of Gushchin (see point 5 below), lead to the conclusion that the real reason for the arrest is the </w:t>
      </w:r>
      <w:r w:rsidR="00690397" w:rsidRPr="00690397">
        <w:rPr>
          <w:rFonts w:ascii="Times New Roman" w:hAnsi="Times New Roman" w:cs="Times New Roman"/>
          <w:sz w:val="24"/>
          <w:szCs w:val="24"/>
          <w:lang w:val="en-US"/>
        </w:rPr>
        <w:t xml:space="preserve">scientist's </w:t>
      </w:r>
      <w:r w:rsidR="00A03775" w:rsidRPr="009E2AAC">
        <w:rPr>
          <w:rFonts w:ascii="Times New Roman" w:hAnsi="Times New Roman" w:cs="Times New Roman"/>
          <w:sz w:val="24"/>
          <w:szCs w:val="24"/>
          <w:lang w:val="en-US"/>
        </w:rPr>
        <w:t>publicly expressed views and his legitimate public activities.</w:t>
      </w:r>
    </w:p>
    <w:p w14:paraId="7AE7A7E2" w14:textId="77777777" w:rsidR="00564A3B" w:rsidRPr="009E2AAC" w:rsidRDefault="00564A3B" w:rsidP="00047F36">
      <w:pPr>
        <w:spacing w:after="0" w:line="240" w:lineRule="auto"/>
        <w:jc w:val="both"/>
        <w:rPr>
          <w:rFonts w:ascii="Times New Roman" w:hAnsi="Times New Roman" w:cs="Times New Roman"/>
          <w:sz w:val="24"/>
          <w:szCs w:val="24"/>
          <w:lang w:val="en-US"/>
        </w:rPr>
      </w:pPr>
    </w:p>
    <w:p w14:paraId="0FF27F11" w14:textId="1D4EEF43" w:rsidR="00564A3B" w:rsidRPr="009E2AAC" w:rsidRDefault="00564A3B"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4. </w:t>
      </w:r>
      <w:r w:rsidR="00774545" w:rsidRPr="009E2AAC">
        <w:rPr>
          <w:rFonts w:ascii="Times New Roman" w:hAnsi="Times New Roman" w:cs="Times New Roman"/>
          <w:sz w:val="24"/>
          <w:szCs w:val="24"/>
          <w:lang w:val="en-US"/>
        </w:rPr>
        <w:t>Viktor Gushchin</w:t>
      </w:r>
      <w:r w:rsidR="0057440F">
        <w:rPr>
          <w:rStyle w:val="ae"/>
          <w:rFonts w:ascii="Times New Roman" w:hAnsi="Times New Roman" w:cs="Times New Roman"/>
          <w:sz w:val="24"/>
          <w:szCs w:val="24"/>
          <w:lang w:val="ru-RU"/>
        </w:rPr>
        <w:footnoteReference w:id="4"/>
      </w:r>
      <w:r w:rsidR="00774545" w:rsidRPr="009E2AAC">
        <w:rPr>
          <w:rFonts w:ascii="Times New Roman" w:hAnsi="Times New Roman" w:cs="Times New Roman"/>
          <w:sz w:val="24"/>
          <w:szCs w:val="24"/>
          <w:lang w:val="en-US"/>
        </w:rPr>
        <w:t xml:space="preserve"> graduated with honours from the History Department of Leningrad State University (1984), completed </w:t>
      </w:r>
      <w:r w:rsidR="00B67E0B" w:rsidRPr="009E2AAC">
        <w:rPr>
          <w:rFonts w:ascii="Times New Roman" w:hAnsi="Times New Roman" w:cs="Times New Roman"/>
          <w:sz w:val="24"/>
          <w:szCs w:val="24"/>
          <w:lang w:val="en-US"/>
        </w:rPr>
        <w:t xml:space="preserve">his postgraduate studies at the University of Latvia and defended his dissertation in history </w:t>
      </w:r>
      <w:r w:rsidR="00774545" w:rsidRPr="009E2AAC">
        <w:rPr>
          <w:rFonts w:ascii="Times New Roman" w:hAnsi="Times New Roman" w:cs="Times New Roman"/>
          <w:sz w:val="24"/>
          <w:szCs w:val="24"/>
          <w:lang w:val="en-US"/>
        </w:rPr>
        <w:t xml:space="preserve">(1990), </w:t>
      </w:r>
      <w:r w:rsidR="0060331A" w:rsidRPr="009E2AAC">
        <w:rPr>
          <w:rFonts w:ascii="Times New Roman" w:hAnsi="Times New Roman" w:cs="Times New Roman"/>
          <w:sz w:val="24"/>
          <w:szCs w:val="24"/>
          <w:lang w:val="en-US"/>
        </w:rPr>
        <w:t xml:space="preserve">taught political science </w:t>
      </w:r>
      <w:r w:rsidR="00774545" w:rsidRPr="009E2AAC">
        <w:rPr>
          <w:rFonts w:ascii="Times New Roman" w:hAnsi="Times New Roman" w:cs="Times New Roman"/>
          <w:sz w:val="24"/>
          <w:szCs w:val="24"/>
          <w:lang w:val="en-US"/>
        </w:rPr>
        <w:t xml:space="preserve">at </w:t>
      </w:r>
      <w:r w:rsidR="00B67E0B" w:rsidRPr="009E2AAC">
        <w:rPr>
          <w:rFonts w:ascii="Times New Roman" w:hAnsi="Times New Roman" w:cs="Times New Roman"/>
          <w:sz w:val="24"/>
          <w:szCs w:val="24"/>
          <w:lang w:val="en-US"/>
        </w:rPr>
        <w:t xml:space="preserve">five </w:t>
      </w:r>
      <w:r w:rsidR="00774545" w:rsidRPr="009E2AAC">
        <w:rPr>
          <w:rFonts w:ascii="Times New Roman" w:hAnsi="Times New Roman" w:cs="Times New Roman"/>
          <w:sz w:val="24"/>
          <w:szCs w:val="24"/>
          <w:lang w:val="en-US"/>
        </w:rPr>
        <w:t xml:space="preserve">universities </w:t>
      </w:r>
      <w:r w:rsidR="00B67E0B" w:rsidRPr="009E2AAC">
        <w:rPr>
          <w:rFonts w:ascii="Times New Roman" w:hAnsi="Times New Roman" w:cs="Times New Roman"/>
          <w:sz w:val="24"/>
          <w:szCs w:val="24"/>
          <w:lang w:val="en-US"/>
        </w:rPr>
        <w:t>in Latvia</w:t>
      </w:r>
      <w:r w:rsidR="00774545" w:rsidRPr="009E2AAC">
        <w:rPr>
          <w:rFonts w:ascii="Times New Roman" w:hAnsi="Times New Roman" w:cs="Times New Roman"/>
          <w:sz w:val="24"/>
          <w:szCs w:val="24"/>
          <w:lang w:val="en-US"/>
        </w:rPr>
        <w:t xml:space="preserve">, was editor of </w:t>
      </w:r>
      <w:r w:rsidR="00774545" w:rsidRPr="009E2AAC">
        <w:rPr>
          <w:rFonts w:ascii="Times New Roman" w:hAnsi="Times New Roman" w:cs="Times New Roman"/>
          <w:sz w:val="24"/>
          <w:szCs w:val="24"/>
          <w:lang w:val="en-US"/>
        </w:rPr>
        <w:lastRenderedPageBreak/>
        <w:t xml:space="preserve">the newspaper Education and Career (1998-2009), director of the Baltic Centre for Historical and Socio-Political Studies (since 2006), author of about 200 publications and </w:t>
      </w:r>
      <w:r w:rsidR="0057440F" w:rsidRPr="009E2AAC">
        <w:rPr>
          <w:rFonts w:ascii="Times New Roman" w:hAnsi="Times New Roman" w:cs="Times New Roman"/>
          <w:sz w:val="24"/>
          <w:szCs w:val="24"/>
          <w:lang w:val="en-US"/>
        </w:rPr>
        <w:t xml:space="preserve">several </w:t>
      </w:r>
      <w:r w:rsidR="00774545" w:rsidRPr="009E2AAC">
        <w:rPr>
          <w:rFonts w:ascii="Times New Roman" w:hAnsi="Times New Roman" w:cs="Times New Roman"/>
          <w:sz w:val="24"/>
          <w:szCs w:val="24"/>
          <w:lang w:val="en-US"/>
        </w:rPr>
        <w:t>dozen monographs</w:t>
      </w:r>
      <w:r w:rsidR="0057440F">
        <w:rPr>
          <w:rStyle w:val="ae"/>
          <w:rFonts w:ascii="Times New Roman" w:hAnsi="Times New Roman" w:cs="Times New Roman"/>
          <w:sz w:val="24"/>
          <w:szCs w:val="24"/>
          <w:lang w:val="ru-RU"/>
        </w:rPr>
        <w:footnoteReference w:id="5"/>
      </w:r>
      <w:r w:rsidR="0057440F" w:rsidRPr="009E2AAC">
        <w:rPr>
          <w:rFonts w:ascii="Times New Roman" w:hAnsi="Times New Roman" w:cs="Times New Roman"/>
          <w:sz w:val="24"/>
          <w:szCs w:val="24"/>
          <w:lang w:val="en-US"/>
        </w:rPr>
        <w:t xml:space="preserve"> on the history of Jelgava and the contemporary history of Latvia.</w:t>
      </w:r>
    </w:p>
    <w:p w14:paraId="70EFDF10" w14:textId="46876316" w:rsidR="004C0438" w:rsidRPr="009E2AAC" w:rsidRDefault="004C0438"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Some monographs are freely available on the internet, for example:</w:t>
      </w:r>
    </w:p>
    <w:p w14:paraId="16D0B99F" w14:textId="45A9AAEF" w:rsidR="00D30CAD" w:rsidRPr="009E2AAC" w:rsidRDefault="004C0438" w:rsidP="000C04E0">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 on the history of Jelgava, the last monograph published before his arrest (2025) </w:t>
      </w:r>
      <w:r w:rsidR="000C04E0" w:rsidRPr="009E2AAC">
        <w:rPr>
          <w:rFonts w:ascii="Times New Roman" w:hAnsi="Times New Roman" w:cs="Times New Roman"/>
          <w:sz w:val="24"/>
          <w:szCs w:val="24"/>
          <w:lang w:val="en-US"/>
        </w:rPr>
        <w:t xml:space="preserve">- </w:t>
      </w:r>
      <w:r w:rsidR="00D30CAD" w:rsidRPr="009E2AAC">
        <w:rPr>
          <w:rFonts w:ascii="Times New Roman" w:hAnsi="Times New Roman" w:cs="Times New Roman"/>
          <w:sz w:val="24"/>
          <w:szCs w:val="24"/>
          <w:lang w:val="en-US"/>
        </w:rPr>
        <w:t>"History of Jelgava 1795–1917. Book 11. Mitava in the second half of the 19th century – 1914"</w:t>
      </w:r>
      <w:r w:rsidR="000C04E0" w:rsidRPr="009E2AAC">
        <w:rPr>
          <w:rFonts w:ascii="Times New Roman" w:hAnsi="Times New Roman" w:cs="Times New Roman"/>
          <w:sz w:val="24"/>
          <w:szCs w:val="24"/>
          <w:lang w:val="en-US"/>
        </w:rPr>
        <w:t>;</w:t>
      </w:r>
      <w:r w:rsidR="00F344EB">
        <w:rPr>
          <w:rStyle w:val="ae"/>
          <w:rFonts w:ascii="Times New Roman" w:hAnsi="Times New Roman" w:cs="Times New Roman"/>
          <w:sz w:val="24"/>
          <w:szCs w:val="24"/>
          <w:lang w:val="ru-RU"/>
        </w:rPr>
        <w:footnoteReference w:id="6"/>
      </w:r>
      <w:r w:rsidR="00D30CAD" w:rsidRPr="009E2AAC">
        <w:rPr>
          <w:rFonts w:ascii="Times New Roman" w:hAnsi="Times New Roman" w:cs="Times New Roman"/>
          <w:sz w:val="24"/>
          <w:szCs w:val="24"/>
          <w:lang w:val="en-US"/>
        </w:rPr>
        <w:t xml:space="preserve"> </w:t>
      </w:r>
    </w:p>
    <w:p w14:paraId="27E22F21" w14:textId="25B1E2EB" w:rsidR="00022F66" w:rsidRPr="009E2AAC" w:rsidRDefault="000C04E0"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 </w:t>
      </w:r>
      <w:r w:rsidR="00022F66" w:rsidRPr="009E2AAC">
        <w:rPr>
          <w:rFonts w:ascii="Times New Roman" w:hAnsi="Times New Roman" w:cs="Times New Roman"/>
          <w:sz w:val="24"/>
          <w:szCs w:val="24"/>
          <w:lang w:val="en-US"/>
        </w:rPr>
        <w:t xml:space="preserve">on the recent history of Latvia </w:t>
      </w:r>
      <w:r w:rsidRPr="009E2AAC">
        <w:rPr>
          <w:rFonts w:ascii="Times New Roman" w:hAnsi="Times New Roman" w:cs="Times New Roman"/>
          <w:sz w:val="24"/>
          <w:szCs w:val="24"/>
          <w:lang w:val="en-US"/>
        </w:rPr>
        <w:t xml:space="preserve">- </w:t>
      </w:r>
      <w:r w:rsidR="00022F66" w:rsidRPr="009E2AAC">
        <w:rPr>
          <w:rFonts w:ascii="Times New Roman" w:hAnsi="Times New Roman" w:cs="Times New Roman"/>
          <w:sz w:val="24"/>
          <w:szCs w:val="24"/>
          <w:lang w:val="en-US"/>
        </w:rPr>
        <w:t>"Post-Soviet Latvia - a deceived country. Why did the</w:t>
      </w:r>
      <w:r w:rsidR="00FB3949" w:rsidRPr="00FB3949">
        <w:rPr>
          <w:rFonts w:ascii="Times New Roman" w:hAnsi="Times New Roman" w:cs="Times New Roman"/>
          <w:sz w:val="24"/>
          <w:szCs w:val="24"/>
        </w:rPr>
        <w:t> Popular Front of Latvia</w:t>
      </w:r>
      <w:r w:rsidR="00022F66" w:rsidRPr="009E2AAC">
        <w:rPr>
          <w:rFonts w:ascii="Times New Roman" w:hAnsi="Times New Roman" w:cs="Times New Roman"/>
          <w:sz w:val="24"/>
          <w:szCs w:val="24"/>
          <w:lang w:val="en-US"/>
        </w:rPr>
        <w:t xml:space="preserve"> not lead to </w:t>
      </w:r>
      <w:r w:rsidRPr="009E2AAC">
        <w:rPr>
          <w:rFonts w:ascii="Times New Roman" w:hAnsi="Times New Roman" w:cs="Times New Roman"/>
          <w:sz w:val="24"/>
          <w:szCs w:val="24"/>
          <w:lang w:val="en-US"/>
        </w:rPr>
        <w:t>democracy?</w:t>
      </w:r>
      <w:r w:rsidR="00022F66" w:rsidRPr="009E2AAC">
        <w:rPr>
          <w:rFonts w:ascii="Times New Roman" w:hAnsi="Times New Roman" w:cs="Times New Roman"/>
          <w:sz w:val="24"/>
          <w:szCs w:val="24"/>
          <w:lang w:val="en-US"/>
        </w:rPr>
        <w:t>"</w:t>
      </w:r>
      <w:r w:rsidR="00AA32C2" w:rsidRPr="009E2AAC">
        <w:rPr>
          <w:rFonts w:ascii="Times New Roman" w:hAnsi="Times New Roman" w:cs="Times New Roman"/>
          <w:sz w:val="24"/>
          <w:szCs w:val="24"/>
          <w:lang w:val="en-US"/>
        </w:rPr>
        <w:t>,</w:t>
      </w:r>
      <w:r w:rsidR="00022F66" w:rsidRPr="009E2AAC">
        <w:rPr>
          <w:rFonts w:ascii="Times New Roman" w:hAnsi="Times New Roman" w:cs="Times New Roman"/>
          <w:sz w:val="24"/>
          <w:szCs w:val="24"/>
          <w:lang w:val="en-US"/>
        </w:rPr>
        <w:t xml:space="preserve"> 2013</w:t>
      </w:r>
      <w:r>
        <w:rPr>
          <w:rStyle w:val="ae"/>
          <w:rFonts w:ascii="Times New Roman" w:hAnsi="Times New Roman" w:cs="Times New Roman"/>
          <w:sz w:val="24"/>
          <w:szCs w:val="24"/>
          <w:lang w:val="ru-RU"/>
        </w:rPr>
        <w:footnoteReference w:id="7"/>
      </w:r>
      <w:r w:rsidRPr="009E2AAC">
        <w:rPr>
          <w:rFonts w:ascii="Times New Roman" w:hAnsi="Times New Roman" w:cs="Times New Roman"/>
          <w:sz w:val="24"/>
          <w:szCs w:val="24"/>
          <w:lang w:val="en-US"/>
        </w:rPr>
        <w:t xml:space="preserve"> .</w:t>
      </w:r>
    </w:p>
    <w:p w14:paraId="18856766" w14:textId="77777777" w:rsidR="000C04E0" w:rsidRPr="009E2AAC" w:rsidRDefault="000C04E0" w:rsidP="00047F36">
      <w:pPr>
        <w:spacing w:after="0" w:line="240" w:lineRule="auto"/>
        <w:jc w:val="both"/>
        <w:rPr>
          <w:rFonts w:ascii="Times New Roman" w:hAnsi="Times New Roman" w:cs="Times New Roman"/>
          <w:sz w:val="24"/>
          <w:szCs w:val="24"/>
          <w:lang w:val="en-US"/>
        </w:rPr>
      </w:pPr>
    </w:p>
    <w:p w14:paraId="33401549" w14:textId="246C46BB" w:rsidR="000C04E0" w:rsidRPr="009E2AAC" w:rsidRDefault="000C04E0"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5. </w:t>
      </w:r>
      <w:r w:rsidR="00634836" w:rsidRPr="009E2AAC">
        <w:rPr>
          <w:rFonts w:ascii="Times New Roman" w:hAnsi="Times New Roman" w:cs="Times New Roman"/>
          <w:sz w:val="24"/>
          <w:szCs w:val="24"/>
          <w:lang w:val="en-US"/>
        </w:rPr>
        <w:t xml:space="preserve">Viktor Gushchin is a member of the political party </w:t>
      </w:r>
      <w:r w:rsidR="00FB3949">
        <w:rPr>
          <w:rFonts w:ascii="Times New Roman" w:hAnsi="Times New Roman" w:cs="Times New Roman"/>
          <w:sz w:val="24"/>
          <w:szCs w:val="24"/>
          <w:lang w:val="en-US"/>
        </w:rPr>
        <w:t xml:space="preserve">Latvian </w:t>
      </w:r>
      <w:r w:rsidR="00634836" w:rsidRPr="009E2AAC">
        <w:rPr>
          <w:rFonts w:ascii="Times New Roman" w:hAnsi="Times New Roman" w:cs="Times New Roman"/>
          <w:sz w:val="24"/>
          <w:szCs w:val="24"/>
          <w:lang w:val="en-US"/>
        </w:rPr>
        <w:t>Russian Union (</w:t>
      </w:r>
      <w:r w:rsidR="00FB3949">
        <w:rPr>
          <w:rFonts w:ascii="Times New Roman" w:hAnsi="Times New Roman" w:cs="Times New Roman"/>
          <w:sz w:val="24"/>
          <w:szCs w:val="24"/>
          <w:lang w:val="en-US"/>
        </w:rPr>
        <w:t>LRU</w:t>
      </w:r>
      <w:r w:rsidR="00634836" w:rsidRPr="009E2AAC">
        <w:rPr>
          <w:rFonts w:ascii="Times New Roman" w:hAnsi="Times New Roman" w:cs="Times New Roman"/>
          <w:sz w:val="24"/>
          <w:szCs w:val="24"/>
          <w:lang w:val="en-US"/>
        </w:rPr>
        <w:t>), one of the leaders of the non-governmental organisation Russian Community of Latvia (RCL) (president from 2020 to</w:t>
      </w:r>
      <w:r w:rsidR="00B67E0B" w:rsidRPr="009E2AAC">
        <w:rPr>
          <w:rFonts w:ascii="Times New Roman" w:hAnsi="Times New Roman" w:cs="Times New Roman"/>
          <w:sz w:val="24"/>
          <w:szCs w:val="24"/>
          <w:lang w:val="en-US"/>
        </w:rPr>
        <w:t xml:space="preserve"> 2025</w:t>
      </w:r>
      <w:r w:rsidR="00634836" w:rsidRPr="009E2AAC">
        <w:rPr>
          <w:rFonts w:ascii="Times New Roman" w:hAnsi="Times New Roman" w:cs="Times New Roman"/>
          <w:sz w:val="24"/>
          <w:szCs w:val="24"/>
          <w:lang w:val="en-US"/>
        </w:rPr>
        <w:t>, at the time of his arrest, he was vice-president with the right of individual representation) and coordinator of the informal association of non-governmental organisations "</w:t>
      </w:r>
      <w:r w:rsidR="007126DB" w:rsidRPr="007126DB">
        <w:t xml:space="preserve"> </w:t>
      </w:r>
      <w:r w:rsidR="007126DB" w:rsidRPr="007126DB">
        <w:rPr>
          <w:rFonts w:ascii="Times New Roman" w:hAnsi="Times New Roman" w:cs="Times New Roman"/>
          <w:sz w:val="24"/>
          <w:szCs w:val="24"/>
          <w:lang w:val="en-US"/>
        </w:rPr>
        <w:t xml:space="preserve">Latvian Council of Civic Organisations </w:t>
      </w:r>
      <w:r w:rsidR="00634836" w:rsidRPr="009E2AAC">
        <w:rPr>
          <w:rFonts w:ascii="Times New Roman" w:hAnsi="Times New Roman" w:cs="Times New Roman"/>
          <w:sz w:val="24"/>
          <w:szCs w:val="24"/>
          <w:lang w:val="en-US"/>
        </w:rPr>
        <w:t>" (</w:t>
      </w:r>
      <w:r w:rsidR="007126DB">
        <w:rPr>
          <w:rFonts w:ascii="Times New Roman" w:hAnsi="Times New Roman" w:cs="Times New Roman"/>
          <w:sz w:val="24"/>
          <w:szCs w:val="24"/>
          <w:lang w:val="en-US"/>
        </w:rPr>
        <w:t>LSOP</w:t>
      </w:r>
      <w:r w:rsidR="00634836" w:rsidRPr="009E2AAC">
        <w:rPr>
          <w:rFonts w:ascii="Times New Roman" w:hAnsi="Times New Roman" w:cs="Times New Roman"/>
          <w:sz w:val="24"/>
          <w:szCs w:val="24"/>
          <w:lang w:val="en-US"/>
        </w:rPr>
        <w:t xml:space="preserve">) (from 2007 </w:t>
      </w:r>
      <w:r w:rsidR="00B67E0B" w:rsidRPr="009E2AAC">
        <w:rPr>
          <w:rFonts w:ascii="Times New Roman" w:hAnsi="Times New Roman" w:cs="Times New Roman"/>
          <w:sz w:val="24"/>
          <w:szCs w:val="24"/>
          <w:lang w:val="en-US"/>
        </w:rPr>
        <w:t>to 2021</w:t>
      </w:r>
      <w:r w:rsidR="00634836" w:rsidRPr="009E2AAC">
        <w:rPr>
          <w:rFonts w:ascii="Times New Roman" w:hAnsi="Times New Roman" w:cs="Times New Roman"/>
          <w:sz w:val="24"/>
          <w:szCs w:val="24"/>
          <w:lang w:val="en-US"/>
        </w:rPr>
        <w:t>).</w:t>
      </w:r>
    </w:p>
    <w:p w14:paraId="29B39663" w14:textId="1DA97A21" w:rsidR="00FC1739" w:rsidRPr="009E2AAC" w:rsidRDefault="00FC1739"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The </w:t>
      </w:r>
      <w:r w:rsidR="007126DB">
        <w:rPr>
          <w:rFonts w:ascii="Times New Roman" w:hAnsi="Times New Roman" w:cs="Times New Roman"/>
          <w:sz w:val="24"/>
          <w:szCs w:val="24"/>
          <w:lang w:val="en-US"/>
        </w:rPr>
        <w:t>LRU</w:t>
      </w:r>
      <w:r>
        <w:rPr>
          <w:rStyle w:val="ae"/>
          <w:rFonts w:ascii="Times New Roman" w:hAnsi="Times New Roman" w:cs="Times New Roman"/>
          <w:sz w:val="24"/>
          <w:szCs w:val="24"/>
          <w:lang w:val="ru-RU"/>
        </w:rPr>
        <w:footnoteReference w:id="8"/>
      </w:r>
      <w:r w:rsidRPr="009E2AAC">
        <w:rPr>
          <w:rFonts w:ascii="Times New Roman" w:hAnsi="Times New Roman" w:cs="Times New Roman"/>
          <w:sz w:val="24"/>
          <w:szCs w:val="24"/>
          <w:lang w:val="en-US"/>
        </w:rPr>
        <w:t xml:space="preserve"> has existed under various names since 1993, advocating for an end to discrimination against national minorities in Latvia and, despite acting exclusively within the law, has always been in the spotlight of the special services.</w:t>
      </w:r>
    </w:p>
    <w:p w14:paraId="79B216BD" w14:textId="4F17A155" w:rsidR="00FC1739" w:rsidRPr="009E2AAC" w:rsidRDefault="00FC1739"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From 1993 to 2010, the </w:t>
      </w:r>
      <w:r w:rsidR="007126DB">
        <w:rPr>
          <w:rFonts w:ascii="Times New Roman" w:hAnsi="Times New Roman" w:cs="Times New Roman"/>
          <w:sz w:val="24"/>
          <w:szCs w:val="24"/>
          <w:lang w:val="en-US"/>
        </w:rPr>
        <w:t>LRU</w:t>
      </w:r>
      <w:r w:rsidRPr="009E2AAC">
        <w:rPr>
          <w:rFonts w:ascii="Times New Roman" w:hAnsi="Times New Roman" w:cs="Times New Roman"/>
          <w:sz w:val="24"/>
          <w:szCs w:val="24"/>
          <w:lang w:val="en-US"/>
        </w:rPr>
        <w:t xml:space="preserve"> was represented in the Latvian parliament, from 2004 to 2024 in the European Parliament, and from 1993 to 2009 and from 2020 to the present in the capital's local government. Since 2022</w:t>
      </w:r>
      <w:r w:rsidR="00392E00" w:rsidRPr="009E2AAC">
        <w:rPr>
          <w:rFonts w:ascii="Times New Roman" w:hAnsi="Times New Roman" w:cs="Times New Roman"/>
          <w:sz w:val="24"/>
          <w:szCs w:val="24"/>
          <w:lang w:val="en-US"/>
        </w:rPr>
        <w:t>,</w:t>
      </w:r>
      <w:r w:rsidRPr="009E2AAC">
        <w:rPr>
          <w:rFonts w:ascii="Times New Roman" w:hAnsi="Times New Roman" w:cs="Times New Roman"/>
          <w:sz w:val="24"/>
          <w:szCs w:val="24"/>
          <w:lang w:val="en-US"/>
        </w:rPr>
        <w:t xml:space="preserve"> the party has received two warnings from law enforcement agencies </w:t>
      </w:r>
      <w:r w:rsidR="00392E00" w:rsidRPr="009E2AAC">
        <w:rPr>
          <w:rFonts w:ascii="Times New Roman" w:hAnsi="Times New Roman" w:cs="Times New Roman"/>
          <w:sz w:val="24"/>
          <w:szCs w:val="24"/>
          <w:lang w:val="en-US"/>
        </w:rPr>
        <w:t xml:space="preserve">for its members' </w:t>
      </w:r>
      <w:r w:rsidR="008112A1" w:rsidRPr="009E2AAC">
        <w:rPr>
          <w:rFonts w:ascii="Times New Roman" w:hAnsi="Times New Roman" w:cs="Times New Roman"/>
          <w:sz w:val="24"/>
          <w:szCs w:val="24"/>
          <w:lang w:val="en-US"/>
        </w:rPr>
        <w:t xml:space="preserve">public </w:t>
      </w:r>
      <w:r w:rsidR="00392E00" w:rsidRPr="009E2AAC">
        <w:rPr>
          <w:rFonts w:ascii="Times New Roman" w:hAnsi="Times New Roman" w:cs="Times New Roman"/>
          <w:sz w:val="24"/>
          <w:szCs w:val="24"/>
          <w:lang w:val="en-US"/>
        </w:rPr>
        <w:t xml:space="preserve">expression of views that are "incorrect" from the point of view of law enforcement, </w:t>
      </w:r>
      <w:r w:rsidRPr="009E2AAC">
        <w:rPr>
          <w:rFonts w:ascii="Times New Roman" w:hAnsi="Times New Roman" w:cs="Times New Roman"/>
          <w:sz w:val="24"/>
          <w:szCs w:val="24"/>
          <w:lang w:val="en-US"/>
        </w:rPr>
        <w:t>and has been deprived of the state funding it is entitled to based on the election results.</w:t>
      </w:r>
    </w:p>
    <w:p w14:paraId="11C0D170" w14:textId="3FF2006C" w:rsidR="00634836" w:rsidRPr="009E2AAC" w:rsidRDefault="00FC1739"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The </w:t>
      </w:r>
      <w:r w:rsidR="007126DB">
        <w:rPr>
          <w:rFonts w:ascii="Times New Roman" w:hAnsi="Times New Roman" w:cs="Times New Roman"/>
          <w:sz w:val="24"/>
          <w:szCs w:val="24"/>
          <w:lang w:val="en-US"/>
        </w:rPr>
        <w:t>RCL</w:t>
      </w:r>
      <w:r w:rsidR="00644B1C">
        <w:rPr>
          <w:rStyle w:val="ae"/>
          <w:rFonts w:ascii="Times New Roman" w:hAnsi="Times New Roman" w:cs="Times New Roman"/>
          <w:sz w:val="24"/>
          <w:szCs w:val="24"/>
          <w:lang w:val="ru-RU"/>
        </w:rPr>
        <w:footnoteReference w:id="9"/>
      </w:r>
      <w:r w:rsidRPr="009E2AAC">
        <w:rPr>
          <w:rFonts w:ascii="Times New Roman" w:hAnsi="Times New Roman" w:cs="Times New Roman"/>
          <w:sz w:val="24"/>
          <w:szCs w:val="24"/>
          <w:lang w:val="en-US"/>
        </w:rPr>
        <w:t xml:space="preserve"> was founded in 1990 and is the oldest and largest Russian national cultural society</w:t>
      </w:r>
      <w:r w:rsidR="00644B1C" w:rsidRPr="009E2AAC">
        <w:rPr>
          <w:rFonts w:ascii="Times New Roman" w:hAnsi="Times New Roman" w:cs="Times New Roman"/>
          <w:sz w:val="24"/>
          <w:szCs w:val="24"/>
          <w:lang w:val="en-US"/>
        </w:rPr>
        <w:t>, with branches in all major cities.</w:t>
      </w:r>
    </w:p>
    <w:p w14:paraId="6982246E" w14:textId="4E115DB9" w:rsidR="00644B1C" w:rsidRPr="009E2AAC" w:rsidRDefault="007126DB" w:rsidP="00047F36">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LSOP</w:t>
      </w:r>
      <w:r w:rsidR="00644B1C">
        <w:rPr>
          <w:rStyle w:val="ae"/>
          <w:rFonts w:ascii="Times New Roman" w:hAnsi="Times New Roman" w:cs="Times New Roman"/>
          <w:sz w:val="24"/>
          <w:szCs w:val="24"/>
          <w:lang w:val="ru-RU"/>
        </w:rPr>
        <w:footnoteReference w:id="10"/>
      </w:r>
      <w:r w:rsidR="00644B1C" w:rsidRPr="009E2AAC">
        <w:rPr>
          <w:rFonts w:ascii="Times New Roman" w:hAnsi="Times New Roman" w:cs="Times New Roman"/>
          <w:sz w:val="24"/>
          <w:szCs w:val="24"/>
          <w:lang w:val="en-US"/>
        </w:rPr>
        <w:t xml:space="preserve"> is an informal association of several dozen </w:t>
      </w:r>
      <w:r w:rsidR="00B93894" w:rsidRPr="009E2AAC">
        <w:rPr>
          <w:rFonts w:ascii="Times New Roman" w:hAnsi="Times New Roman" w:cs="Times New Roman"/>
          <w:sz w:val="24"/>
          <w:szCs w:val="24"/>
          <w:lang w:val="en-US"/>
        </w:rPr>
        <w:t xml:space="preserve">officially registered </w:t>
      </w:r>
      <w:r w:rsidR="00644B1C" w:rsidRPr="009E2AAC">
        <w:rPr>
          <w:rFonts w:ascii="Times New Roman" w:hAnsi="Times New Roman" w:cs="Times New Roman"/>
          <w:sz w:val="24"/>
          <w:szCs w:val="24"/>
          <w:lang w:val="en-US"/>
        </w:rPr>
        <w:t>national-cultural (in different years - Russian, Belarusian, Ukrainian and Armenian societies), veteran and youth non-governmental organisations, which was established in 1998. Its main form of work is discussing the socio-political situation at monthly meetings of representatives of organisations and annual open forums</w:t>
      </w:r>
      <w:r w:rsidR="009D3C00" w:rsidRPr="009E2AAC">
        <w:rPr>
          <w:rFonts w:ascii="Times New Roman" w:hAnsi="Times New Roman" w:cs="Times New Roman"/>
          <w:sz w:val="24"/>
          <w:szCs w:val="24"/>
          <w:lang w:val="en-US"/>
        </w:rPr>
        <w:t xml:space="preserve">. Until 2022, </w:t>
      </w:r>
      <w:r>
        <w:rPr>
          <w:rFonts w:ascii="Times New Roman" w:hAnsi="Times New Roman" w:cs="Times New Roman"/>
          <w:sz w:val="24"/>
          <w:szCs w:val="24"/>
          <w:lang w:val="en-US"/>
        </w:rPr>
        <w:t>LSOP</w:t>
      </w:r>
      <w:r w:rsidR="009D3C00" w:rsidRPr="009E2AAC">
        <w:rPr>
          <w:rFonts w:ascii="Times New Roman" w:hAnsi="Times New Roman" w:cs="Times New Roman"/>
          <w:sz w:val="24"/>
          <w:szCs w:val="24"/>
          <w:lang w:val="en-US"/>
        </w:rPr>
        <w:t xml:space="preserve"> also functioned as a regional organisation of Russian compatriots and actively cooperated with the Embassy of the Russian Federation in Latvia. </w:t>
      </w:r>
    </w:p>
    <w:p w14:paraId="10492C33" w14:textId="77777777" w:rsidR="00206473" w:rsidRPr="009E2AAC" w:rsidRDefault="00206473" w:rsidP="00047F36">
      <w:pPr>
        <w:spacing w:after="0" w:line="240" w:lineRule="auto"/>
        <w:jc w:val="both"/>
        <w:rPr>
          <w:rFonts w:ascii="Times New Roman" w:hAnsi="Times New Roman" w:cs="Times New Roman"/>
          <w:sz w:val="24"/>
          <w:szCs w:val="24"/>
          <w:lang w:val="en-US"/>
        </w:rPr>
      </w:pPr>
    </w:p>
    <w:p w14:paraId="1C3C3BD6" w14:textId="4BC04DF9" w:rsidR="00206473" w:rsidRDefault="00206473" w:rsidP="00047F36">
      <w:pPr>
        <w:spacing w:after="0" w:line="240" w:lineRule="auto"/>
        <w:jc w:val="both"/>
        <w:rPr>
          <w:rFonts w:ascii="Times New Roman" w:hAnsi="Times New Roman" w:cs="Times New Roman"/>
          <w:sz w:val="24"/>
          <w:szCs w:val="24"/>
        </w:rPr>
      </w:pPr>
      <w:r w:rsidRPr="009E2AAC">
        <w:rPr>
          <w:rFonts w:ascii="Times New Roman" w:hAnsi="Times New Roman" w:cs="Times New Roman"/>
          <w:sz w:val="24"/>
          <w:szCs w:val="24"/>
          <w:lang w:val="en-US"/>
        </w:rPr>
        <w:lastRenderedPageBreak/>
        <w:t>6. In the 13 annual reports of this special service from 2013 to 2025, available on the S</w:t>
      </w:r>
      <w:r w:rsidR="000705B0">
        <w:rPr>
          <w:rFonts w:ascii="Times New Roman" w:hAnsi="Times New Roman" w:cs="Times New Roman"/>
          <w:sz w:val="24"/>
          <w:szCs w:val="24"/>
          <w:lang w:val="en-US"/>
        </w:rPr>
        <w:t>SS</w:t>
      </w:r>
      <w:r w:rsidRPr="009E2AAC">
        <w:rPr>
          <w:rFonts w:ascii="Times New Roman" w:hAnsi="Times New Roman" w:cs="Times New Roman"/>
          <w:sz w:val="24"/>
          <w:szCs w:val="24"/>
          <w:lang w:val="en-US"/>
        </w:rPr>
        <w:t xml:space="preserve"> website, the name of Viktor Gushchin is mentioned in 10</w:t>
      </w:r>
      <w:r>
        <w:rPr>
          <w:rStyle w:val="ae"/>
          <w:rFonts w:ascii="Times New Roman" w:hAnsi="Times New Roman" w:cs="Times New Roman"/>
          <w:sz w:val="24"/>
          <w:szCs w:val="24"/>
          <w:lang w:val="ru-RU"/>
        </w:rPr>
        <w:footnoteReference w:id="11"/>
      </w:r>
      <w:r w:rsidR="00A2179A" w:rsidRPr="009E2AAC">
        <w:rPr>
          <w:rFonts w:ascii="Times New Roman" w:hAnsi="Times New Roman" w:cs="Times New Roman"/>
          <w:sz w:val="24"/>
          <w:szCs w:val="24"/>
          <w:lang w:val="en-US"/>
        </w:rPr>
        <w:t xml:space="preserve">. The future prisoner </w:t>
      </w:r>
      <w:r w:rsidR="0060331A" w:rsidRPr="009E2AAC">
        <w:rPr>
          <w:rFonts w:ascii="Times New Roman" w:hAnsi="Times New Roman" w:cs="Times New Roman"/>
          <w:sz w:val="24"/>
          <w:szCs w:val="24"/>
          <w:lang w:val="en-US"/>
        </w:rPr>
        <w:t>was</w:t>
      </w:r>
      <w:r w:rsidR="00A2179A" w:rsidRPr="009E2AAC">
        <w:rPr>
          <w:rFonts w:ascii="Times New Roman" w:hAnsi="Times New Roman" w:cs="Times New Roman"/>
          <w:sz w:val="24"/>
          <w:szCs w:val="24"/>
          <w:lang w:val="en-US"/>
        </w:rPr>
        <w:t xml:space="preserve"> always </w:t>
      </w:r>
      <w:r w:rsidR="0060331A" w:rsidRPr="009E2AAC">
        <w:rPr>
          <w:rFonts w:ascii="Times New Roman" w:hAnsi="Times New Roman" w:cs="Times New Roman"/>
          <w:sz w:val="24"/>
          <w:szCs w:val="24"/>
          <w:lang w:val="en-US"/>
        </w:rPr>
        <w:t xml:space="preserve">mentioned </w:t>
      </w:r>
      <w:r w:rsidR="00A2179A" w:rsidRPr="009E2AAC">
        <w:rPr>
          <w:rFonts w:ascii="Times New Roman" w:hAnsi="Times New Roman" w:cs="Times New Roman"/>
          <w:sz w:val="24"/>
          <w:szCs w:val="24"/>
          <w:lang w:val="en-US"/>
        </w:rPr>
        <w:t xml:space="preserve">in a negative light, as the head of the unregistered organisation </w:t>
      </w:r>
      <w:r w:rsidR="000705B0">
        <w:rPr>
          <w:rFonts w:ascii="Times New Roman" w:hAnsi="Times New Roman" w:cs="Times New Roman"/>
          <w:sz w:val="24"/>
          <w:szCs w:val="24"/>
          <w:lang w:val="en-US"/>
        </w:rPr>
        <w:t>LSOP</w:t>
      </w:r>
      <w:r w:rsidR="00A2179A" w:rsidRPr="009E2AAC">
        <w:rPr>
          <w:rFonts w:ascii="Times New Roman" w:hAnsi="Times New Roman" w:cs="Times New Roman"/>
          <w:sz w:val="24"/>
          <w:szCs w:val="24"/>
          <w:lang w:val="en-US"/>
        </w:rPr>
        <w:t xml:space="preserve">, acting on instructions from Moscow and spreading false information about the oppression of representatives of Latvian national minorities. </w:t>
      </w:r>
    </w:p>
    <w:p w14:paraId="04A01993" w14:textId="209E68CB" w:rsidR="006B5AD1" w:rsidRPr="009E2AAC" w:rsidRDefault="006B5AD1"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Most media outlets supported the persecution of the opinion leader of national minorities on the day of his arrest, publishing articles with headlines such as "Pro-Kremlin activist Gushchin detained"</w:t>
      </w:r>
      <w:r>
        <w:rPr>
          <w:rStyle w:val="ae"/>
          <w:rFonts w:ascii="Times New Roman" w:hAnsi="Times New Roman" w:cs="Times New Roman"/>
          <w:sz w:val="24"/>
          <w:szCs w:val="24"/>
          <w:lang w:val="ru-RU"/>
        </w:rPr>
        <w:footnoteReference w:id="12"/>
      </w:r>
      <w:r w:rsidRPr="009E2AAC">
        <w:rPr>
          <w:rFonts w:ascii="Times New Roman" w:hAnsi="Times New Roman" w:cs="Times New Roman"/>
          <w:sz w:val="24"/>
          <w:szCs w:val="24"/>
          <w:lang w:val="en-US"/>
        </w:rPr>
        <w:t xml:space="preserve"> . </w:t>
      </w:r>
    </w:p>
    <w:p w14:paraId="6984D2FC" w14:textId="3ED51B43" w:rsidR="00F0289F" w:rsidRPr="009E2AAC" w:rsidRDefault="00F0289F"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The press reported that among Russian officials, the arrested man had long been positioned as the leader of the movement of supporters of the so-called "compatriot policy" in Latvia, was the chairman of the coordinating council of Russian compatriots' organisations and regularly attended compatriots' events in Russia even after the aggressor's invasion of Ukraine on 24 February 2022.</w:t>
      </w:r>
      <w:r w:rsidR="0060331A" w:rsidRPr="009E2AAC">
        <w:rPr>
          <w:rFonts w:ascii="Times New Roman" w:hAnsi="Times New Roman" w:cs="Times New Roman"/>
          <w:sz w:val="24"/>
          <w:szCs w:val="24"/>
          <w:lang w:val="en-US"/>
        </w:rPr>
        <w:t xml:space="preserve"> </w:t>
      </w:r>
      <w:r w:rsidRPr="009E2AAC">
        <w:rPr>
          <w:rFonts w:ascii="Times New Roman" w:hAnsi="Times New Roman" w:cs="Times New Roman"/>
          <w:sz w:val="24"/>
          <w:szCs w:val="24"/>
          <w:lang w:val="en-US"/>
        </w:rPr>
        <w:t xml:space="preserve">He worked as a teacher and published books on history, as well as various publications with messages favourable to the Kremlin and discrediting Latvia. For example, that Nazism is allegedly reviving in Latvia and that people of Russian nationality are being discriminated against. </w:t>
      </w:r>
    </w:p>
    <w:p w14:paraId="73182352" w14:textId="77777777" w:rsidR="009D1A70" w:rsidRPr="009E2AAC" w:rsidRDefault="009D1A70" w:rsidP="00F0289F">
      <w:pPr>
        <w:spacing w:after="0" w:line="240" w:lineRule="auto"/>
        <w:jc w:val="both"/>
        <w:rPr>
          <w:rFonts w:ascii="Times New Roman" w:hAnsi="Times New Roman" w:cs="Times New Roman"/>
          <w:sz w:val="24"/>
          <w:szCs w:val="24"/>
          <w:lang w:val="en-US"/>
        </w:rPr>
      </w:pPr>
    </w:p>
    <w:p w14:paraId="7CD871EC" w14:textId="2B3AEA4C" w:rsidR="009D1A70" w:rsidRPr="009E2AAC" w:rsidRDefault="009D1A70"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7. </w:t>
      </w:r>
      <w:r w:rsidR="00290175" w:rsidRPr="00290175">
        <w:rPr>
          <w:rFonts w:ascii="Times New Roman" w:hAnsi="Times New Roman" w:cs="Times New Roman"/>
          <w:sz w:val="24"/>
          <w:szCs w:val="24"/>
          <w:lang w:val="en-US"/>
        </w:rPr>
        <w:t>From our point of view</w:t>
      </w:r>
      <w:r w:rsidR="00B93894" w:rsidRPr="009E2AAC">
        <w:rPr>
          <w:rFonts w:ascii="Times New Roman" w:hAnsi="Times New Roman" w:cs="Times New Roman"/>
          <w:sz w:val="24"/>
          <w:szCs w:val="24"/>
          <w:lang w:val="en-US"/>
        </w:rPr>
        <w:t xml:space="preserve">, </w:t>
      </w:r>
      <w:r w:rsidRPr="009E2AAC">
        <w:rPr>
          <w:rFonts w:ascii="Times New Roman" w:hAnsi="Times New Roman" w:cs="Times New Roman"/>
          <w:sz w:val="24"/>
          <w:szCs w:val="24"/>
          <w:lang w:val="en-US"/>
        </w:rPr>
        <w:t xml:space="preserve">the </w:t>
      </w:r>
      <w:r w:rsidR="009F6A44">
        <w:rPr>
          <w:rFonts w:ascii="Times New Roman" w:hAnsi="Times New Roman" w:cs="Times New Roman"/>
          <w:sz w:val="24"/>
          <w:szCs w:val="24"/>
          <w:lang w:val="en-US"/>
        </w:rPr>
        <w:t>detention</w:t>
      </w:r>
      <w:r w:rsidRPr="009E2AAC">
        <w:rPr>
          <w:rFonts w:ascii="Times New Roman" w:hAnsi="Times New Roman" w:cs="Times New Roman"/>
          <w:sz w:val="24"/>
          <w:szCs w:val="24"/>
          <w:lang w:val="en-US"/>
        </w:rPr>
        <w:t xml:space="preserve"> of the opinion leader of Latvia's Russian-speaking population on a pretext that is vulnerable to criticism is one of </w:t>
      </w:r>
      <w:r w:rsidR="00B93894" w:rsidRPr="009E2AAC">
        <w:rPr>
          <w:rFonts w:ascii="Times New Roman" w:hAnsi="Times New Roman" w:cs="Times New Roman"/>
          <w:sz w:val="24"/>
          <w:szCs w:val="24"/>
          <w:lang w:val="en-US"/>
        </w:rPr>
        <w:t xml:space="preserve">the elements </w:t>
      </w:r>
      <w:r w:rsidRPr="009E2AAC">
        <w:rPr>
          <w:rFonts w:ascii="Times New Roman" w:hAnsi="Times New Roman" w:cs="Times New Roman"/>
          <w:sz w:val="24"/>
          <w:szCs w:val="24"/>
          <w:lang w:val="en-US"/>
        </w:rPr>
        <w:t xml:space="preserve">of pressure exerted by the authorities </w:t>
      </w:r>
      <w:r w:rsidR="00290175" w:rsidRPr="00290175">
        <w:rPr>
          <w:rFonts w:ascii="Times New Roman" w:hAnsi="Times New Roman" w:cs="Times New Roman"/>
          <w:sz w:val="24"/>
          <w:szCs w:val="24"/>
          <w:lang w:val="en-US"/>
        </w:rPr>
        <w:t xml:space="preserve">its residents belonging to national minorities </w:t>
      </w:r>
      <w:r w:rsidR="00B93894" w:rsidRPr="009E2AAC">
        <w:rPr>
          <w:rFonts w:ascii="Times New Roman" w:hAnsi="Times New Roman" w:cs="Times New Roman"/>
          <w:sz w:val="24"/>
          <w:szCs w:val="24"/>
          <w:lang w:val="en-US"/>
        </w:rPr>
        <w:t>and on the arrested person himself.</w:t>
      </w:r>
    </w:p>
    <w:p w14:paraId="2953029B" w14:textId="7E925403" w:rsidR="00B93894" w:rsidRPr="009E2AAC" w:rsidRDefault="00B93894"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Viktor Gushchin has effectively been punished for publicly expressing his opinion, which is based on </w:t>
      </w:r>
      <w:r w:rsidR="0060331A" w:rsidRPr="009E2AAC">
        <w:rPr>
          <w:rFonts w:ascii="Times New Roman" w:hAnsi="Times New Roman" w:cs="Times New Roman"/>
          <w:sz w:val="24"/>
          <w:szCs w:val="24"/>
          <w:lang w:val="en-US"/>
        </w:rPr>
        <w:t xml:space="preserve">reality and </w:t>
      </w:r>
      <w:r w:rsidRPr="009E2AAC">
        <w:rPr>
          <w:rFonts w:ascii="Times New Roman" w:hAnsi="Times New Roman" w:cs="Times New Roman"/>
          <w:sz w:val="24"/>
          <w:szCs w:val="24"/>
          <w:lang w:val="en-US"/>
        </w:rPr>
        <w:t>differs from the government's propaganda clichés, as well as for his legal public activities.</w:t>
      </w:r>
    </w:p>
    <w:p w14:paraId="4FEBD509" w14:textId="3A157C21" w:rsidR="00C35A01" w:rsidRPr="009E2AAC" w:rsidRDefault="00C35A01"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The very use of the most severe possible preventive measure – </w:t>
      </w:r>
      <w:r w:rsidR="009F6A44">
        <w:rPr>
          <w:rFonts w:ascii="Times New Roman" w:hAnsi="Times New Roman" w:cs="Times New Roman"/>
          <w:sz w:val="24"/>
          <w:szCs w:val="24"/>
          <w:lang w:val="en-US"/>
        </w:rPr>
        <w:t>detention</w:t>
      </w:r>
      <w:r w:rsidRPr="009E2AAC">
        <w:rPr>
          <w:rFonts w:ascii="Times New Roman" w:hAnsi="Times New Roman" w:cs="Times New Roman"/>
          <w:sz w:val="24"/>
          <w:szCs w:val="24"/>
          <w:lang w:val="en-US"/>
        </w:rPr>
        <w:t xml:space="preserve"> – on </w:t>
      </w:r>
      <w:r w:rsidR="009F6A44" w:rsidRPr="009F6A44">
        <w:rPr>
          <w:rFonts w:ascii="Times New Roman" w:hAnsi="Times New Roman" w:cs="Times New Roman"/>
          <w:sz w:val="24"/>
          <w:szCs w:val="24"/>
          <w:lang w:val="en-US"/>
        </w:rPr>
        <w:t>suspicion</w:t>
      </w:r>
      <w:r w:rsidRPr="009E2AAC">
        <w:rPr>
          <w:rFonts w:ascii="Times New Roman" w:hAnsi="Times New Roman" w:cs="Times New Roman"/>
          <w:sz w:val="24"/>
          <w:szCs w:val="24"/>
          <w:lang w:val="en-US"/>
        </w:rPr>
        <w:t xml:space="preserve"> of a non-violent crime (publishing an article about the persecution of national minorities by the authorities) is in itself </w:t>
      </w:r>
      <w:r w:rsidR="00C12A00" w:rsidRPr="009E2AAC">
        <w:rPr>
          <w:rFonts w:ascii="Times New Roman" w:hAnsi="Times New Roman" w:cs="Times New Roman"/>
          <w:sz w:val="24"/>
          <w:szCs w:val="24"/>
          <w:lang w:val="en-US"/>
        </w:rPr>
        <w:t>an impressive punishment for dissent</w:t>
      </w:r>
      <w:r w:rsidRPr="009E2AAC">
        <w:rPr>
          <w:rFonts w:ascii="Times New Roman" w:hAnsi="Times New Roman" w:cs="Times New Roman"/>
          <w:sz w:val="24"/>
          <w:szCs w:val="24"/>
          <w:lang w:val="en-US"/>
        </w:rPr>
        <w:t xml:space="preserve">. </w:t>
      </w:r>
    </w:p>
    <w:p w14:paraId="2D46B9ED" w14:textId="4820E9FB" w:rsidR="00C511B6" w:rsidRPr="009E2AAC" w:rsidRDefault="00C511B6"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Particular attention should be paid to the politicisation of the judicial system </w:t>
      </w:r>
      <w:r w:rsidR="00FA12D5" w:rsidRPr="009E2AAC">
        <w:rPr>
          <w:rFonts w:ascii="Times New Roman" w:hAnsi="Times New Roman" w:cs="Times New Roman"/>
          <w:sz w:val="24"/>
          <w:szCs w:val="24"/>
          <w:lang w:val="en-US"/>
        </w:rPr>
        <w:t xml:space="preserve">(see point 8 below) </w:t>
      </w:r>
      <w:r w:rsidRPr="009E2AAC">
        <w:rPr>
          <w:rFonts w:ascii="Times New Roman" w:hAnsi="Times New Roman" w:cs="Times New Roman"/>
          <w:sz w:val="24"/>
          <w:szCs w:val="24"/>
          <w:lang w:val="en-US"/>
        </w:rPr>
        <w:t xml:space="preserve">and the problems of the conditions of detention in Latvian prisons </w:t>
      </w:r>
      <w:r w:rsidR="00FA12D5" w:rsidRPr="009E2AAC">
        <w:rPr>
          <w:rFonts w:ascii="Times New Roman" w:hAnsi="Times New Roman" w:cs="Times New Roman"/>
          <w:sz w:val="24"/>
          <w:szCs w:val="24"/>
          <w:lang w:val="en-US"/>
        </w:rPr>
        <w:t>(see point 9 below)</w:t>
      </w:r>
      <w:r w:rsidRPr="009E2AAC">
        <w:rPr>
          <w:rFonts w:ascii="Times New Roman" w:hAnsi="Times New Roman" w:cs="Times New Roman"/>
          <w:sz w:val="24"/>
          <w:szCs w:val="24"/>
          <w:lang w:val="en-US"/>
        </w:rPr>
        <w:t>, as noted by international observers. These factors also had a negative impact on the case of Viktor Gushchin.</w:t>
      </w:r>
    </w:p>
    <w:p w14:paraId="003150CB" w14:textId="77777777" w:rsidR="00C511B6" w:rsidRPr="009E2AAC" w:rsidRDefault="00C511B6" w:rsidP="00F0289F">
      <w:pPr>
        <w:spacing w:after="0" w:line="240" w:lineRule="auto"/>
        <w:jc w:val="both"/>
        <w:rPr>
          <w:rFonts w:ascii="Times New Roman" w:hAnsi="Times New Roman" w:cs="Times New Roman"/>
          <w:sz w:val="24"/>
          <w:szCs w:val="24"/>
          <w:lang w:val="en-US"/>
        </w:rPr>
      </w:pPr>
    </w:p>
    <w:p w14:paraId="4D31C861" w14:textId="7259F30A" w:rsidR="00C511B6" w:rsidRPr="009E2AAC" w:rsidRDefault="00C511B6" w:rsidP="00C511B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8. In 2025, the UN Human Rights Committee noted the lack of independence and impartiality of the judiciary in Latvia and the insufficient guarantees that judges and their staff can work without any pressure or interference from the legislative and executive branches</w:t>
      </w:r>
      <w:r>
        <w:rPr>
          <w:rStyle w:val="ae"/>
          <w:rFonts w:ascii="Times New Roman" w:hAnsi="Times New Roman" w:cs="Times New Roman"/>
          <w:sz w:val="24"/>
          <w:szCs w:val="24"/>
          <w:lang w:val="ru-RU"/>
        </w:rPr>
        <w:footnoteReference w:id="13"/>
      </w:r>
      <w:r w:rsidRPr="009E2AAC">
        <w:rPr>
          <w:rFonts w:ascii="Times New Roman" w:hAnsi="Times New Roman" w:cs="Times New Roman"/>
          <w:sz w:val="24"/>
          <w:szCs w:val="24"/>
          <w:lang w:val="en-US"/>
        </w:rPr>
        <w:t>.</w:t>
      </w:r>
    </w:p>
    <w:p w14:paraId="6B9752F0" w14:textId="7FCDB11A" w:rsidR="0015352C" w:rsidRPr="009E2AAC" w:rsidRDefault="00837540" w:rsidP="00C511B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According to the President of Latvia, "our courts are still very lenient towards criminals who should be punished more severely, especially for crimes against state security and independence"</w:t>
      </w:r>
      <w:r w:rsidR="0015352C">
        <w:rPr>
          <w:rStyle w:val="ae"/>
          <w:rFonts w:ascii="Times New Roman" w:hAnsi="Times New Roman" w:cs="Times New Roman"/>
          <w:sz w:val="24"/>
          <w:szCs w:val="24"/>
          <w:lang w:val="ru-RU"/>
        </w:rPr>
        <w:footnoteReference w:id="14"/>
      </w:r>
      <w:r w:rsidR="0015352C" w:rsidRPr="009E2AAC">
        <w:rPr>
          <w:rFonts w:ascii="Times New Roman" w:hAnsi="Times New Roman" w:cs="Times New Roman"/>
          <w:sz w:val="24"/>
          <w:szCs w:val="24"/>
          <w:lang w:val="en-US"/>
        </w:rPr>
        <w:t xml:space="preserve">. </w:t>
      </w:r>
      <w:r w:rsidR="00341B00" w:rsidRPr="009E2AAC">
        <w:rPr>
          <w:rFonts w:ascii="Times New Roman" w:hAnsi="Times New Roman" w:cs="Times New Roman"/>
          <w:sz w:val="24"/>
          <w:szCs w:val="24"/>
          <w:lang w:val="en-US"/>
        </w:rPr>
        <w:t>The Minister of Defence also believes that there should be no tolerance for "Putinists"</w:t>
      </w:r>
      <w:r w:rsidR="00341B00">
        <w:rPr>
          <w:rStyle w:val="ae"/>
          <w:rFonts w:ascii="Times New Roman" w:hAnsi="Times New Roman" w:cs="Times New Roman"/>
          <w:sz w:val="24"/>
          <w:szCs w:val="24"/>
          <w:lang w:val="ru-RU"/>
        </w:rPr>
        <w:footnoteReference w:id="15"/>
      </w:r>
      <w:r w:rsidR="008112A1" w:rsidRPr="009E2AAC">
        <w:rPr>
          <w:rFonts w:ascii="Times New Roman" w:hAnsi="Times New Roman" w:cs="Times New Roman"/>
          <w:sz w:val="24"/>
          <w:szCs w:val="24"/>
          <w:lang w:val="en-US"/>
        </w:rPr>
        <w:t xml:space="preserve"> .</w:t>
      </w:r>
    </w:p>
    <w:p w14:paraId="280F58A4" w14:textId="6B4C31EC" w:rsidR="00C511B6" w:rsidRPr="009E2AAC" w:rsidRDefault="00341B00" w:rsidP="003E3DEE">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lastRenderedPageBreak/>
        <w:t>According to the annual reports of the S</w:t>
      </w:r>
      <w:r w:rsidR="004F6FFD">
        <w:rPr>
          <w:rFonts w:ascii="Times New Roman" w:hAnsi="Times New Roman" w:cs="Times New Roman"/>
          <w:sz w:val="24"/>
          <w:szCs w:val="24"/>
          <w:lang w:val="en-US"/>
        </w:rPr>
        <w:t>SS</w:t>
      </w:r>
      <w:r w:rsidR="00E409E0">
        <w:rPr>
          <w:rStyle w:val="ae"/>
          <w:rFonts w:ascii="Times New Roman" w:hAnsi="Times New Roman" w:cs="Times New Roman"/>
          <w:sz w:val="24"/>
          <w:szCs w:val="24"/>
          <w:lang w:val="ru-RU"/>
        </w:rPr>
        <w:footnoteReference w:id="16"/>
      </w:r>
      <w:r w:rsidRPr="009E2AAC">
        <w:rPr>
          <w:rFonts w:ascii="Times New Roman" w:hAnsi="Times New Roman" w:cs="Times New Roman"/>
          <w:sz w:val="24"/>
          <w:szCs w:val="24"/>
          <w:lang w:val="en-US"/>
        </w:rPr>
        <w:t xml:space="preserve"> </w:t>
      </w:r>
      <w:r w:rsidR="003E3DEE" w:rsidRPr="009E2AAC">
        <w:rPr>
          <w:rFonts w:ascii="Times New Roman" w:hAnsi="Times New Roman" w:cs="Times New Roman"/>
          <w:sz w:val="24"/>
          <w:szCs w:val="24"/>
          <w:lang w:val="en-US"/>
        </w:rPr>
        <w:t>, while in 2019-2021 the S</w:t>
      </w:r>
      <w:r w:rsidR="004F6FFD">
        <w:rPr>
          <w:rFonts w:ascii="Times New Roman" w:hAnsi="Times New Roman" w:cs="Times New Roman"/>
          <w:sz w:val="24"/>
          <w:szCs w:val="24"/>
          <w:lang w:val="en-US"/>
        </w:rPr>
        <w:t>S</w:t>
      </w:r>
      <w:r w:rsidR="003E3DEE" w:rsidRPr="009E2AAC">
        <w:rPr>
          <w:rFonts w:ascii="Times New Roman" w:hAnsi="Times New Roman" w:cs="Times New Roman"/>
          <w:sz w:val="24"/>
          <w:szCs w:val="24"/>
          <w:lang w:val="en-US"/>
        </w:rPr>
        <w:t>S initiated 20-30 politically motivated cases per year, in 2022-2024 their number fluctuated between 47 and 64, and in 2025 it was 65</w:t>
      </w:r>
      <w:r w:rsidRPr="009E2AAC">
        <w:rPr>
          <w:rFonts w:ascii="Times New Roman" w:hAnsi="Times New Roman" w:cs="Times New Roman"/>
          <w:sz w:val="24"/>
          <w:szCs w:val="24"/>
          <w:lang w:val="en-US"/>
        </w:rPr>
        <w:t xml:space="preserve">. </w:t>
      </w:r>
      <w:r w:rsidR="003E3DEE" w:rsidRPr="009E2AAC">
        <w:rPr>
          <w:rFonts w:ascii="Times New Roman" w:hAnsi="Times New Roman" w:cs="Times New Roman"/>
          <w:sz w:val="24"/>
          <w:szCs w:val="24"/>
          <w:lang w:val="en-US"/>
        </w:rPr>
        <w:t>In 2024, half of these cases were initiated under the false pretext of helping Russia in its fight against Latvia and Ukraine, which mainly consisted of publicly expressing disagreement with the actions of the authorities</w:t>
      </w:r>
      <w:r w:rsidRPr="009E2AAC">
        <w:rPr>
          <w:rFonts w:ascii="Times New Roman" w:hAnsi="Times New Roman" w:cs="Times New Roman"/>
          <w:sz w:val="24"/>
          <w:szCs w:val="24"/>
          <w:lang w:val="en-US"/>
        </w:rPr>
        <w:t>.</w:t>
      </w:r>
    </w:p>
    <w:p w14:paraId="1534CD83" w14:textId="6C90CC70" w:rsidR="00341B00" w:rsidRPr="009E2AAC" w:rsidRDefault="009F6A44" w:rsidP="003E3DEE">
      <w:pPr>
        <w:spacing w:after="0" w:line="240" w:lineRule="auto"/>
        <w:jc w:val="both"/>
        <w:rPr>
          <w:rFonts w:ascii="Times New Roman" w:hAnsi="Times New Roman" w:cs="Times New Roman"/>
          <w:sz w:val="24"/>
          <w:szCs w:val="24"/>
          <w:lang w:val="en-US"/>
        </w:rPr>
      </w:pPr>
      <w:r w:rsidRPr="009F6A44">
        <w:rPr>
          <w:rFonts w:ascii="Times New Roman" w:hAnsi="Times New Roman" w:cs="Times New Roman"/>
          <w:sz w:val="24"/>
          <w:szCs w:val="24"/>
          <w:lang w:val="en-US"/>
        </w:rPr>
        <w:t>In the Gushchin case, three investigative court hearings were held: decisions on the application of detention, the rejection of the relevant appeal, and the extension of detention for another two months were made on December 18, 2025, December 29, 2025, and February 18, 2026</w:t>
      </w:r>
      <w:r w:rsidR="00CF7C0C" w:rsidRPr="009E2AAC">
        <w:rPr>
          <w:rFonts w:ascii="Times New Roman" w:hAnsi="Times New Roman" w:cs="Times New Roman"/>
          <w:sz w:val="24"/>
          <w:szCs w:val="24"/>
          <w:lang w:val="en-US"/>
        </w:rPr>
        <w:t>.</w:t>
      </w:r>
    </w:p>
    <w:p w14:paraId="4BCE853B" w14:textId="44A4200E" w:rsidR="00CF7C0C" w:rsidRDefault="00CF7C0C" w:rsidP="003E3DEE">
      <w:pPr>
        <w:spacing w:after="0" w:line="240" w:lineRule="auto"/>
        <w:jc w:val="both"/>
        <w:rPr>
          <w:rFonts w:ascii="Times New Roman" w:hAnsi="Times New Roman" w:cs="Times New Roman"/>
          <w:sz w:val="24"/>
          <w:szCs w:val="24"/>
        </w:rPr>
      </w:pPr>
      <w:r w:rsidRPr="009E2AAC">
        <w:rPr>
          <w:rFonts w:ascii="Times New Roman" w:hAnsi="Times New Roman" w:cs="Times New Roman"/>
          <w:sz w:val="24"/>
          <w:szCs w:val="24"/>
          <w:lang w:val="en-US"/>
        </w:rPr>
        <w:t xml:space="preserve">The reason given by the court for ordering the </w:t>
      </w:r>
      <w:r w:rsidR="00557DBC">
        <w:rPr>
          <w:rFonts w:ascii="Times New Roman" w:hAnsi="Times New Roman" w:cs="Times New Roman"/>
          <w:sz w:val="24"/>
          <w:szCs w:val="24"/>
          <w:lang w:val="en-US"/>
        </w:rPr>
        <w:t>detention</w:t>
      </w:r>
      <w:r w:rsidRPr="009E2AAC">
        <w:rPr>
          <w:rFonts w:ascii="Times New Roman" w:hAnsi="Times New Roman" w:cs="Times New Roman"/>
          <w:sz w:val="24"/>
          <w:szCs w:val="24"/>
          <w:lang w:val="en-US"/>
        </w:rPr>
        <w:t xml:space="preserve"> and subsequently refusing to revoke it was the possibility that the defendant might abscond from the investigation. The arguments put forward by the defence regarding the defendant's age, state of health, peaceful lifestyle</w:t>
      </w:r>
      <w:r w:rsidR="00303E3E" w:rsidRPr="009E2AAC">
        <w:rPr>
          <w:rFonts w:ascii="Times New Roman" w:hAnsi="Times New Roman" w:cs="Times New Roman"/>
          <w:sz w:val="24"/>
          <w:szCs w:val="24"/>
          <w:lang w:val="en-US"/>
        </w:rPr>
        <w:t xml:space="preserve">, the fact that he cares for his 95-year-old mother, the absence of any procedural actions in the first two months of pre-trial detention, </w:t>
      </w:r>
      <w:r w:rsidRPr="009E2AAC">
        <w:rPr>
          <w:rFonts w:ascii="Times New Roman" w:hAnsi="Times New Roman" w:cs="Times New Roman"/>
          <w:sz w:val="24"/>
          <w:szCs w:val="24"/>
          <w:lang w:val="en-US"/>
        </w:rPr>
        <w:t xml:space="preserve">and </w:t>
      </w:r>
      <w:r w:rsidR="00303E3E" w:rsidRPr="009E2AAC">
        <w:rPr>
          <w:rFonts w:ascii="Times New Roman" w:hAnsi="Times New Roman" w:cs="Times New Roman"/>
          <w:sz w:val="24"/>
          <w:szCs w:val="24"/>
          <w:lang w:val="en-US"/>
        </w:rPr>
        <w:t xml:space="preserve">the fact that </w:t>
      </w:r>
      <w:r w:rsidRPr="009E2AAC">
        <w:rPr>
          <w:rFonts w:ascii="Times New Roman" w:hAnsi="Times New Roman" w:cs="Times New Roman"/>
          <w:sz w:val="24"/>
          <w:szCs w:val="24"/>
          <w:lang w:val="en-US"/>
        </w:rPr>
        <w:t>the Rhythm of Eurasia portal</w:t>
      </w:r>
      <w:r w:rsidR="00303E3E" w:rsidRPr="009E2AAC">
        <w:rPr>
          <w:rFonts w:ascii="Times New Roman" w:hAnsi="Times New Roman" w:cs="Times New Roman"/>
          <w:sz w:val="24"/>
          <w:szCs w:val="24"/>
          <w:lang w:val="en-US"/>
        </w:rPr>
        <w:t xml:space="preserve"> is not subject to EU sanctions </w:t>
      </w:r>
      <w:r w:rsidRPr="009E2AAC">
        <w:rPr>
          <w:rFonts w:ascii="Times New Roman" w:hAnsi="Times New Roman" w:cs="Times New Roman"/>
          <w:sz w:val="24"/>
          <w:szCs w:val="24"/>
          <w:lang w:val="en-US"/>
        </w:rPr>
        <w:t>were not taken into account.</w:t>
      </w:r>
      <w:r w:rsidR="00FC1C78">
        <w:rPr>
          <w:rFonts w:ascii="Times New Roman" w:hAnsi="Times New Roman" w:cs="Times New Roman"/>
          <w:sz w:val="24"/>
          <w:szCs w:val="24"/>
          <w:lang w:val="en-US"/>
        </w:rPr>
        <w:t xml:space="preserve"> </w:t>
      </w:r>
      <w:r w:rsidR="00FC1C78" w:rsidRPr="00FC1C78">
        <w:rPr>
          <w:rFonts w:ascii="Times New Roman" w:hAnsi="Times New Roman" w:cs="Times New Roman"/>
          <w:sz w:val="24"/>
          <w:szCs w:val="24"/>
          <w:lang w:val="en-US"/>
        </w:rPr>
        <w:t>The investigating court unlawfully ignored the fact that the suspicions in this case were completely unfounded.</w:t>
      </w:r>
    </w:p>
    <w:p w14:paraId="11509C0D" w14:textId="3843ECCA" w:rsidR="00CB60A8" w:rsidRPr="009E2AAC" w:rsidRDefault="00CB60A8" w:rsidP="003E3DEE">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Based on the outcomes of other similar cases, it is difficult to expect impartiality </w:t>
      </w:r>
      <w:r w:rsidR="0060331A" w:rsidRPr="009E2AAC">
        <w:rPr>
          <w:rFonts w:ascii="Times New Roman" w:hAnsi="Times New Roman" w:cs="Times New Roman"/>
          <w:sz w:val="24"/>
          <w:szCs w:val="24"/>
          <w:lang w:val="en-US"/>
        </w:rPr>
        <w:t xml:space="preserve">from the court </w:t>
      </w:r>
      <w:r w:rsidRPr="009E2AAC">
        <w:rPr>
          <w:rFonts w:ascii="Times New Roman" w:hAnsi="Times New Roman" w:cs="Times New Roman"/>
          <w:sz w:val="24"/>
          <w:szCs w:val="24"/>
          <w:lang w:val="en-US"/>
        </w:rPr>
        <w:t xml:space="preserve">in the upcoming trial of </w:t>
      </w:r>
      <w:r w:rsidR="008112A1" w:rsidRPr="009E2AAC">
        <w:rPr>
          <w:rFonts w:ascii="Times New Roman" w:hAnsi="Times New Roman" w:cs="Times New Roman"/>
          <w:sz w:val="24"/>
          <w:szCs w:val="24"/>
          <w:lang w:val="en-US"/>
        </w:rPr>
        <w:t xml:space="preserve">Gushchin </w:t>
      </w:r>
      <w:r w:rsidRPr="009E2AAC">
        <w:rPr>
          <w:rFonts w:ascii="Times New Roman" w:hAnsi="Times New Roman" w:cs="Times New Roman"/>
          <w:sz w:val="24"/>
          <w:szCs w:val="24"/>
          <w:lang w:val="en-US"/>
        </w:rPr>
        <w:t>on the merits of the case.</w:t>
      </w:r>
    </w:p>
    <w:p w14:paraId="3483BAD2" w14:textId="77777777" w:rsidR="003E3DEE" w:rsidRPr="009E2AAC" w:rsidRDefault="003E3DEE" w:rsidP="003E3DEE">
      <w:pPr>
        <w:spacing w:after="0" w:line="240" w:lineRule="auto"/>
        <w:jc w:val="both"/>
        <w:rPr>
          <w:rFonts w:ascii="Times New Roman" w:hAnsi="Times New Roman" w:cs="Times New Roman"/>
          <w:sz w:val="24"/>
          <w:szCs w:val="24"/>
          <w:lang w:val="en-US"/>
        </w:rPr>
      </w:pPr>
    </w:p>
    <w:p w14:paraId="1D23B4AB" w14:textId="7CFB3184" w:rsidR="00303E3E" w:rsidRPr="00CB60A8" w:rsidRDefault="00303E3E" w:rsidP="003E3DEE">
      <w:pPr>
        <w:spacing w:after="0" w:line="240" w:lineRule="auto"/>
        <w:jc w:val="both"/>
        <w:rPr>
          <w:rFonts w:ascii="Times New Roman" w:hAnsi="Times New Roman" w:cs="Times New Roman"/>
          <w:sz w:val="24"/>
          <w:szCs w:val="24"/>
        </w:rPr>
      </w:pPr>
      <w:r w:rsidRPr="009E2AAC">
        <w:rPr>
          <w:rFonts w:ascii="Times New Roman" w:hAnsi="Times New Roman" w:cs="Times New Roman"/>
          <w:sz w:val="24"/>
          <w:szCs w:val="24"/>
          <w:lang w:val="en-US"/>
        </w:rPr>
        <w:t xml:space="preserve">9. </w:t>
      </w:r>
      <w:r w:rsidR="00FC1C78" w:rsidRPr="00FC1C78">
        <w:rPr>
          <w:rFonts w:ascii="Times New Roman" w:hAnsi="Times New Roman" w:cs="Times New Roman"/>
          <w:sz w:val="24"/>
          <w:szCs w:val="24"/>
          <w:lang w:val="en-US"/>
        </w:rPr>
        <w:t>Detention and subsequent remand in custody are effective means of exerting pressure on a suspect</w:t>
      </w:r>
      <w:r w:rsidRPr="009E2AAC">
        <w:rPr>
          <w:rFonts w:ascii="Times New Roman" w:hAnsi="Times New Roman" w:cs="Times New Roman"/>
          <w:sz w:val="24"/>
          <w:szCs w:val="24"/>
          <w:lang w:val="en-US"/>
        </w:rPr>
        <w:t xml:space="preserve">. When </w:t>
      </w:r>
      <w:r w:rsidR="00B96826" w:rsidRPr="009E2AAC">
        <w:rPr>
          <w:rFonts w:ascii="Times New Roman" w:hAnsi="Times New Roman" w:cs="Times New Roman"/>
          <w:sz w:val="24"/>
          <w:szCs w:val="24"/>
          <w:lang w:val="en-US"/>
        </w:rPr>
        <w:t>he</w:t>
      </w:r>
      <w:r w:rsidRPr="009E2AAC">
        <w:rPr>
          <w:rFonts w:ascii="Times New Roman" w:hAnsi="Times New Roman" w:cs="Times New Roman"/>
          <w:sz w:val="24"/>
          <w:szCs w:val="24"/>
          <w:lang w:val="en-US"/>
        </w:rPr>
        <w:t xml:space="preserve"> was detained in front of the entrance </w:t>
      </w:r>
      <w:r w:rsidR="00B96826" w:rsidRPr="009E2AAC">
        <w:rPr>
          <w:rFonts w:ascii="Times New Roman" w:hAnsi="Times New Roman" w:cs="Times New Roman"/>
          <w:sz w:val="24"/>
          <w:szCs w:val="24"/>
          <w:lang w:val="en-US"/>
        </w:rPr>
        <w:t>to</w:t>
      </w:r>
      <w:r w:rsidRPr="009E2AAC">
        <w:rPr>
          <w:rFonts w:ascii="Times New Roman" w:hAnsi="Times New Roman" w:cs="Times New Roman"/>
          <w:sz w:val="24"/>
          <w:szCs w:val="24"/>
          <w:lang w:val="en-US"/>
        </w:rPr>
        <w:t xml:space="preserve"> the apartment building </w:t>
      </w:r>
      <w:r w:rsidR="00B96826" w:rsidRPr="009E2AAC">
        <w:rPr>
          <w:rFonts w:ascii="Times New Roman" w:hAnsi="Times New Roman" w:cs="Times New Roman"/>
          <w:sz w:val="24"/>
          <w:szCs w:val="24"/>
          <w:lang w:val="en-US"/>
        </w:rPr>
        <w:t>where Gushchin lived, he</w:t>
      </w:r>
      <w:r w:rsidRPr="009E2AAC">
        <w:rPr>
          <w:rFonts w:ascii="Times New Roman" w:hAnsi="Times New Roman" w:cs="Times New Roman"/>
          <w:sz w:val="24"/>
          <w:szCs w:val="24"/>
          <w:lang w:val="en-US"/>
        </w:rPr>
        <w:t xml:space="preserve"> was handcuffed without any need, his place of residence and his mother's place of residence were searched without </w:t>
      </w:r>
      <w:r w:rsidR="00B96826" w:rsidRPr="009E2AAC">
        <w:rPr>
          <w:rFonts w:ascii="Times New Roman" w:hAnsi="Times New Roman" w:cs="Times New Roman"/>
          <w:sz w:val="24"/>
          <w:szCs w:val="24"/>
          <w:lang w:val="en-US"/>
        </w:rPr>
        <w:t xml:space="preserve">a lawyer, and his rights as a detainee were not </w:t>
      </w:r>
      <w:r w:rsidR="00FC1C78">
        <w:rPr>
          <w:rFonts w:ascii="Times New Roman" w:hAnsi="Times New Roman" w:cs="Times New Roman"/>
          <w:sz w:val="24"/>
          <w:szCs w:val="24"/>
          <w:lang w:val="en-US"/>
        </w:rPr>
        <w:t xml:space="preserve">properly </w:t>
      </w:r>
      <w:r w:rsidR="00B96826" w:rsidRPr="009E2AAC">
        <w:rPr>
          <w:rFonts w:ascii="Times New Roman" w:hAnsi="Times New Roman" w:cs="Times New Roman"/>
          <w:sz w:val="24"/>
          <w:szCs w:val="24"/>
          <w:lang w:val="en-US"/>
        </w:rPr>
        <w:t>explained to him</w:t>
      </w:r>
      <w:r w:rsidR="004C058A" w:rsidRPr="009E2AAC">
        <w:rPr>
          <w:rFonts w:ascii="Times New Roman" w:hAnsi="Times New Roman" w:cs="Times New Roman"/>
          <w:sz w:val="24"/>
          <w:szCs w:val="24"/>
          <w:lang w:val="en-US"/>
        </w:rPr>
        <w:t xml:space="preserve">. </w:t>
      </w:r>
    </w:p>
    <w:p w14:paraId="2BCE76E0" w14:textId="1C57F699" w:rsidR="00AC1102" w:rsidRPr="009E2AAC" w:rsidRDefault="004C058A"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As for prison conditions, </w:t>
      </w:r>
      <w:r w:rsidR="00AC1102" w:rsidRPr="009E2AAC">
        <w:rPr>
          <w:rFonts w:ascii="Times New Roman" w:hAnsi="Times New Roman" w:cs="Times New Roman"/>
          <w:sz w:val="24"/>
          <w:szCs w:val="24"/>
          <w:lang w:val="en-US"/>
        </w:rPr>
        <w:t>in 2025 the UN Human Rights Committee strongly criticised the Latvian prison system</w:t>
      </w:r>
      <w:r w:rsidR="00AC1102">
        <w:rPr>
          <w:rStyle w:val="ae"/>
          <w:rFonts w:ascii="Times New Roman" w:hAnsi="Times New Roman" w:cs="Times New Roman"/>
          <w:sz w:val="24"/>
          <w:szCs w:val="24"/>
          <w:lang w:val="ru-RU"/>
        </w:rPr>
        <w:footnoteReference w:id="17"/>
      </w:r>
      <w:r w:rsidR="00AC1102" w:rsidRPr="009E2AAC">
        <w:rPr>
          <w:rFonts w:ascii="Times New Roman" w:hAnsi="Times New Roman" w:cs="Times New Roman"/>
          <w:sz w:val="24"/>
          <w:szCs w:val="24"/>
          <w:lang w:val="en-US"/>
        </w:rPr>
        <w:t xml:space="preserve">, noting cases of suspicious deaths, inadequate medical care, disproportionate use of pre-trial detention, poor prison conditions, and a hierarchical structure among prisoners that encourages violence and bullying </w:t>
      </w:r>
      <w:r w:rsidR="008112A1" w:rsidRPr="009E2AAC">
        <w:rPr>
          <w:rFonts w:ascii="Times New Roman" w:hAnsi="Times New Roman" w:cs="Times New Roman"/>
          <w:sz w:val="24"/>
          <w:szCs w:val="24"/>
          <w:lang w:val="en-US"/>
        </w:rPr>
        <w:t>of the weak</w:t>
      </w:r>
      <w:r w:rsidR="00AC1102" w:rsidRPr="009E2AAC">
        <w:rPr>
          <w:rFonts w:ascii="Times New Roman" w:hAnsi="Times New Roman" w:cs="Times New Roman"/>
          <w:sz w:val="24"/>
          <w:szCs w:val="24"/>
          <w:lang w:val="en-US"/>
        </w:rPr>
        <w:t>.</w:t>
      </w:r>
    </w:p>
    <w:p w14:paraId="3DB5B14E" w14:textId="58EEAEF3" w:rsidR="004C058A" w:rsidRPr="00427D3D" w:rsidRDefault="004C058A" w:rsidP="00F0289F">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On 17 February, on the eve of a court hearing to review his preventive measure, the 67-year-old professor was attacked by his cellmate (there are three prisoners in the cell), a man of very stocky build, who tried to pull him off his bed and struck him on the head.</w:t>
      </w:r>
      <w:r w:rsidR="00FA12D5" w:rsidRPr="009E2AAC">
        <w:rPr>
          <w:rFonts w:ascii="Times New Roman" w:hAnsi="Times New Roman" w:cs="Times New Roman"/>
          <w:sz w:val="24"/>
          <w:szCs w:val="24"/>
          <w:lang w:val="en-US"/>
        </w:rPr>
        <w:t xml:space="preserve"> It was only after a complaint to the prison governor that the inadequate cellmate was moved.</w:t>
      </w:r>
    </w:p>
    <w:p w14:paraId="0151031B" w14:textId="471DCEF2" w:rsidR="00B73124" w:rsidRPr="00B73124" w:rsidRDefault="00B73124" w:rsidP="00F0289F">
      <w:pPr>
        <w:spacing w:after="0" w:line="240" w:lineRule="auto"/>
        <w:jc w:val="both"/>
        <w:rPr>
          <w:rFonts w:ascii="Times New Roman" w:hAnsi="Times New Roman" w:cs="Times New Roman"/>
          <w:sz w:val="24"/>
          <w:szCs w:val="24"/>
          <w:lang w:val="en-US"/>
        </w:rPr>
      </w:pPr>
      <w:r w:rsidRPr="00B73124">
        <w:rPr>
          <w:rFonts w:ascii="Times New Roman" w:hAnsi="Times New Roman" w:cs="Times New Roman"/>
          <w:sz w:val="24"/>
          <w:szCs w:val="24"/>
          <w:lang w:val="en-US"/>
        </w:rPr>
        <w:t>The imprisonment of an elderly man suffering from chronic diabetes caused a significant deterioration in his health and weight loss.</w:t>
      </w:r>
    </w:p>
    <w:p w14:paraId="09F0B3E0" w14:textId="77777777" w:rsidR="0060331A" w:rsidRPr="009E2AAC" w:rsidRDefault="0060331A" w:rsidP="00047F36">
      <w:pPr>
        <w:spacing w:after="0" w:line="240" w:lineRule="auto"/>
        <w:jc w:val="both"/>
        <w:rPr>
          <w:rFonts w:ascii="Times New Roman" w:hAnsi="Times New Roman" w:cs="Times New Roman"/>
          <w:sz w:val="24"/>
          <w:szCs w:val="24"/>
          <w:lang w:val="en-US"/>
        </w:rPr>
      </w:pPr>
    </w:p>
    <w:p w14:paraId="729DE86C" w14:textId="303B04E5" w:rsidR="00E409E0" w:rsidRPr="009E2AAC" w:rsidRDefault="00FA12D5"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10. </w:t>
      </w:r>
      <w:r w:rsidR="00FC1C78" w:rsidRPr="00FC1C78">
        <w:rPr>
          <w:rFonts w:ascii="Times New Roman" w:hAnsi="Times New Roman" w:cs="Times New Roman"/>
          <w:sz w:val="24"/>
          <w:szCs w:val="24"/>
          <w:lang w:val="en-US"/>
        </w:rPr>
        <w:t>We consider Viktor Gushchin to be a human rights defender who has been imprisoned on trumped-up charges that are patently absurd, fabricated, and unsubstantiated by any facts, for his publicly expressed beliefs and legitimate public activities</w:t>
      </w:r>
      <w:r w:rsidRPr="009E2AAC">
        <w:rPr>
          <w:rFonts w:ascii="Times New Roman" w:hAnsi="Times New Roman" w:cs="Times New Roman"/>
          <w:sz w:val="24"/>
          <w:szCs w:val="24"/>
          <w:lang w:val="en-US"/>
        </w:rPr>
        <w:t>.</w:t>
      </w:r>
    </w:p>
    <w:p w14:paraId="52F65B28" w14:textId="5B7E368A" w:rsidR="004C4FBB" w:rsidRPr="009E2AAC" w:rsidRDefault="004C4FBB"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We see a great danger of judicial and extrajudicial reprisals against the 67-year-old scholar, </w:t>
      </w:r>
      <w:r w:rsidR="00FC1C78" w:rsidRPr="00FC1C78">
        <w:rPr>
          <w:rFonts w:ascii="Times New Roman" w:hAnsi="Times New Roman" w:cs="Times New Roman"/>
          <w:sz w:val="24"/>
          <w:szCs w:val="24"/>
          <w:lang w:val="en-US"/>
        </w:rPr>
        <w:t>who devoted their lives to the history of their native land and the protection of the rights of national minorities trampled upon by the authorities.</w:t>
      </w:r>
    </w:p>
    <w:p w14:paraId="31DCAEF1" w14:textId="47E0ECBF" w:rsidR="004C4FBB" w:rsidRPr="009E2AAC" w:rsidRDefault="004C4FBB"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We hope for your effective intervention, ask you to put pressure on the Latvian authorities and inform us of all steps you take to defend Viktor Gushchin. </w:t>
      </w:r>
    </w:p>
    <w:p w14:paraId="4590A735" w14:textId="77777777" w:rsidR="009C68A4" w:rsidRPr="009E2AAC" w:rsidRDefault="009C68A4" w:rsidP="00047F36">
      <w:pPr>
        <w:spacing w:after="0" w:line="240" w:lineRule="auto"/>
        <w:jc w:val="both"/>
        <w:rPr>
          <w:rFonts w:ascii="Times New Roman" w:hAnsi="Times New Roman" w:cs="Times New Roman"/>
          <w:sz w:val="24"/>
          <w:szCs w:val="24"/>
          <w:lang w:val="en-US"/>
        </w:rPr>
      </w:pPr>
    </w:p>
    <w:p w14:paraId="0D4A699D" w14:textId="157AC4DD" w:rsidR="009C68A4" w:rsidRPr="00427D3D" w:rsidRDefault="009C68A4"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lastRenderedPageBreak/>
        <w:t xml:space="preserve">Vladimir Buzaev, Co-Chair of the Latvian </w:t>
      </w:r>
      <w:r w:rsidR="004F6FFD" w:rsidRPr="009E2AAC">
        <w:rPr>
          <w:rFonts w:ascii="Times New Roman" w:hAnsi="Times New Roman" w:cs="Times New Roman"/>
          <w:sz w:val="24"/>
          <w:szCs w:val="24"/>
          <w:lang w:val="en-US"/>
        </w:rPr>
        <w:t xml:space="preserve">Human Rights </w:t>
      </w:r>
      <w:r w:rsidRPr="009E2AAC">
        <w:rPr>
          <w:rFonts w:ascii="Times New Roman" w:hAnsi="Times New Roman" w:cs="Times New Roman"/>
          <w:sz w:val="24"/>
          <w:szCs w:val="24"/>
          <w:lang w:val="en-US"/>
        </w:rPr>
        <w:t xml:space="preserve">Committee </w:t>
      </w:r>
    </w:p>
    <w:p w14:paraId="0DEEC1C8" w14:textId="77777777" w:rsidR="009C68A4" w:rsidRPr="009E2AAC" w:rsidRDefault="009C68A4" w:rsidP="00047F36">
      <w:pPr>
        <w:spacing w:after="0" w:line="240" w:lineRule="auto"/>
        <w:jc w:val="both"/>
        <w:rPr>
          <w:rFonts w:ascii="Times New Roman" w:hAnsi="Times New Roman" w:cs="Times New Roman"/>
          <w:sz w:val="24"/>
          <w:szCs w:val="24"/>
          <w:lang w:val="en-US"/>
        </w:rPr>
      </w:pPr>
    </w:p>
    <w:p w14:paraId="02AE134C" w14:textId="05F01206" w:rsidR="009C68A4" w:rsidRPr="009E2AAC" w:rsidRDefault="009C68A4"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Riga, March</w:t>
      </w:r>
      <w:r w:rsidR="005A6501" w:rsidRPr="009E2AAC">
        <w:rPr>
          <w:rFonts w:ascii="Times New Roman" w:hAnsi="Times New Roman" w:cs="Times New Roman"/>
          <w:sz w:val="24"/>
          <w:szCs w:val="24"/>
          <w:lang w:val="en-US"/>
        </w:rPr>
        <w:t xml:space="preserve"> 2026</w:t>
      </w:r>
    </w:p>
    <w:p w14:paraId="18427E85" w14:textId="77777777" w:rsidR="008112A1" w:rsidRPr="009E2AAC" w:rsidRDefault="008112A1" w:rsidP="00047F36">
      <w:pPr>
        <w:spacing w:after="0" w:line="240" w:lineRule="auto"/>
        <w:jc w:val="both"/>
        <w:rPr>
          <w:rFonts w:ascii="Times New Roman" w:hAnsi="Times New Roman" w:cs="Times New Roman"/>
          <w:sz w:val="24"/>
          <w:szCs w:val="24"/>
          <w:lang w:val="en-US"/>
        </w:rPr>
      </w:pPr>
    </w:p>
    <w:p w14:paraId="748B1861" w14:textId="2D162F16" w:rsidR="008112A1" w:rsidRPr="009E2AAC" w:rsidRDefault="005E201E" w:rsidP="00047F36">
      <w:pPr>
        <w:spacing w:after="0" w:line="240" w:lineRule="auto"/>
        <w:jc w:val="both"/>
        <w:rPr>
          <w:rFonts w:ascii="Times New Roman" w:hAnsi="Times New Roman" w:cs="Times New Roman"/>
          <w:sz w:val="24"/>
          <w:szCs w:val="24"/>
          <w:lang w:val="en-US"/>
        </w:rPr>
      </w:pPr>
      <w:r w:rsidRPr="005E201E">
        <w:rPr>
          <w:rFonts w:ascii="Times New Roman" w:hAnsi="Times New Roman" w:cs="Times New Roman"/>
          <w:sz w:val="24"/>
          <w:szCs w:val="24"/>
          <w:lang w:val="en-US"/>
        </w:rPr>
        <w:t>Applications</w:t>
      </w:r>
    </w:p>
    <w:p w14:paraId="573A5F1A" w14:textId="77777777" w:rsidR="008112A1" w:rsidRPr="009E2AAC" w:rsidRDefault="008112A1" w:rsidP="00047F36">
      <w:pPr>
        <w:spacing w:after="0" w:line="240" w:lineRule="auto"/>
        <w:jc w:val="both"/>
        <w:rPr>
          <w:rFonts w:ascii="Times New Roman" w:hAnsi="Times New Roman" w:cs="Times New Roman"/>
          <w:sz w:val="24"/>
          <w:szCs w:val="24"/>
          <w:lang w:val="en-US"/>
        </w:rPr>
      </w:pPr>
    </w:p>
    <w:p w14:paraId="617927F5" w14:textId="6E419E1C" w:rsidR="008112A1" w:rsidRPr="009E2AAC" w:rsidRDefault="008112A1" w:rsidP="008112A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1. Investigator's response of 12 February 2026 to the defendant's complaint</w:t>
      </w:r>
    </w:p>
    <w:p w14:paraId="60FA632D" w14:textId="0BBE7130" w:rsidR="008112A1" w:rsidRPr="009E2AAC" w:rsidRDefault="008112A1" w:rsidP="008112A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2. </w:t>
      </w:r>
      <w:r w:rsidR="006D16C4" w:rsidRPr="009E2AAC">
        <w:rPr>
          <w:rFonts w:ascii="Times New Roman" w:hAnsi="Times New Roman" w:cs="Times New Roman"/>
          <w:sz w:val="24"/>
          <w:szCs w:val="24"/>
          <w:lang w:val="en-US"/>
        </w:rPr>
        <w:t>Description of the website "Rhythm of Eurasia" and text of the disputed publications</w:t>
      </w:r>
    </w:p>
    <w:p w14:paraId="1F623B0F" w14:textId="77777777" w:rsidR="006A391E" w:rsidRPr="009E2AAC" w:rsidRDefault="006A391E" w:rsidP="006A391E">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3. Was there actually a violation of EU sanctions?</w:t>
      </w:r>
    </w:p>
    <w:p w14:paraId="5A87599B" w14:textId="16807A6E" w:rsidR="006A391E" w:rsidRPr="009E2AAC" w:rsidRDefault="006A391E" w:rsidP="008112A1">
      <w:pPr>
        <w:spacing w:after="0" w:line="240" w:lineRule="auto"/>
        <w:jc w:val="both"/>
        <w:rPr>
          <w:rFonts w:ascii="Times New Roman" w:hAnsi="Times New Roman" w:cs="Times New Roman"/>
          <w:sz w:val="24"/>
          <w:szCs w:val="24"/>
          <w:lang w:val="en-US"/>
        </w:rPr>
      </w:pPr>
    </w:p>
    <w:p w14:paraId="5579112F" w14:textId="18186C75" w:rsidR="00BF5831" w:rsidRDefault="00E72549" w:rsidP="00047F36">
      <w:pPr>
        <w:spacing w:after="0" w:line="240" w:lineRule="auto"/>
        <w:jc w:val="both"/>
        <w:rPr>
          <w:rFonts w:ascii="Times New Roman" w:hAnsi="Times New Roman" w:cs="Times New Roman"/>
          <w:sz w:val="24"/>
          <w:szCs w:val="24"/>
          <w:lang w:val="ru-RU"/>
        </w:rPr>
      </w:pPr>
      <w:r w:rsidRPr="00FA12D5">
        <w:rPr>
          <w:rFonts w:ascii="Times New Roman" w:hAnsi="Times New Roman" w:cs="Times New Roman"/>
          <w:sz w:val="24"/>
          <w:szCs w:val="24"/>
          <w:lang w:val="ru-RU"/>
        </w:rPr>
        <w:t>.</w:t>
      </w:r>
    </w:p>
    <w:p w14:paraId="7C057F2B" w14:textId="77777777" w:rsidR="00BF5831" w:rsidRDefault="00BF5831">
      <w:pP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6DBF842C" w14:textId="77777777" w:rsidR="00BF5831" w:rsidRPr="00E925FD" w:rsidRDefault="00BF5831" w:rsidP="00BF5831">
      <w:pPr>
        <w:ind w:left="5037"/>
        <w:rPr>
          <w:sz w:val="20"/>
          <w:lang w:val="en-US"/>
        </w:rPr>
      </w:pPr>
      <w:r w:rsidRPr="00BC0F0E">
        <w:rPr>
          <w:noProof/>
          <w:sz w:val="20"/>
          <w:lang w:val="ru-RU"/>
        </w:rPr>
        <w:lastRenderedPageBreak/>
        <w:drawing>
          <wp:inline distT="0" distB="0" distL="0" distR="0" wp14:anchorId="2B4887CC" wp14:editId="188E76CD">
            <wp:extent cx="658368" cy="704087"/>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9" cstate="print"/>
                    <a:stretch>
                      <a:fillRect/>
                    </a:stretch>
                  </pic:blipFill>
                  <pic:spPr>
                    <a:xfrm>
                      <a:off x="0" y="0"/>
                      <a:ext cx="658368" cy="704087"/>
                    </a:xfrm>
                    <a:prstGeom prst="rect">
                      <a:avLst/>
                    </a:prstGeom>
                  </pic:spPr>
                </pic:pic>
              </a:graphicData>
            </a:graphic>
          </wp:inline>
        </w:drawing>
      </w:r>
    </w:p>
    <w:p w14:paraId="673E7B7A" w14:textId="77777777" w:rsidR="00BF5831" w:rsidRPr="009E2AAC" w:rsidRDefault="00BF5831" w:rsidP="00BF5831">
      <w:pPr>
        <w:spacing w:before="110"/>
        <w:ind w:left="777" w:right="30"/>
        <w:jc w:val="center"/>
        <w:rPr>
          <w:sz w:val="23"/>
          <w:lang w:val="en-US"/>
        </w:rPr>
      </w:pPr>
      <w:r w:rsidRPr="009E2AAC">
        <w:rPr>
          <w:color w:val="2D2D2D"/>
          <w:spacing w:val="-4"/>
          <w:sz w:val="18"/>
          <w:lang w:val="en-US"/>
        </w:rPr>
        <w:t xml:space="preserve">State Security Service </w:t>
      </w:r>
    </w:p>
    <w:p w14:paraId="6313DBF2" w14:textId="77777777" w:rsidR="00BF5831" w:rsidRPr="009E2AAC" w:rsidRDefault="00BF5831" w:rsidP="00BF5831">
      <w:pPr>
        <w:pStyle w:val="af2"/>
        <w:spacing w:before="101"/>
        <w:rPr>
          <w:sz w:val="20"/>
          <w:lang w:val="en-US"/>
        </w:rPr>
      </w:pPr>
      <w:r w:rsidRPr="00BC0F0E">
        <w:rPr>
          <w:noProof/>
          <w:sz w:val="20"/>
          <w:lang w:val="ru-RU"/>
        </w:rPr>
        <mc:AlternateContent>
          <mc:Choice Requires="wps">
            <w:drawing>
              <wp:anchor distT="0" distB="0" distL="0" distR="0" simplePos="0" relativeHeight="251659264" behindDoc="1" locked="0" layoutInCell="1" allowOverlap="1" wp14:anchorId="2C705A36" wp14:editId="6D4184E2">
                <wp:simplePos x="0" y="0"/>
                <wp:positionH relativeFrom="page">
                  <wp:posOffset>1796106</wp:posOffset>
                </wp:positionH>
                <wp:positionV relativeFrom="paragraph">
                  <wp:posOffset>225875</wp:posOffset>
                </wp:positionV>
                <wp:extent cx="4377055" cy="1270"/>
                <wp:effectExtent l="0" t="0" r="0" b="0"/>
                <wp:wrapTopAndBottom/>
                <wp:docPr id="2" name="Graphic 2"/>
                <wp:cNvGraphicFramePr/>
                <a:graphic xmlns:a="http://schemas.openxmlformats.org/drawingml/2006/main">
                  <a:graphicData uri="http://schemas.microsoft.com/office/word/2010/wordprocessingShape">
                    <wps:wsp>
                      <wps:cNvSpPr/>
                      <wps:spPr>
                        <a:xfrm>
                          <a:off x="0" y="0"/>
                          <a:ext cx="4377055" cy="1270"/>
                        </a:xfrm>
                        <a:custGeom>
                          <a:avLst/>
                          <a:gdLst/>
                          <a:ahLst/>
                          <a:cxnLst/>
                          <a:rect l="l" t="t" r="r" b="b"/>
                          <a:pathLst>
                            <a:path w="4377055">
                              <a:moveTo>
                                <a:pt x="0" y="0"/>
                              </a:moveTo>
                              <a:lnTo>
                                <a:pt x="4376683" y="0"/>
                              </a:lnTo>
                            </a:path>
                          </a:pathLst>
                        </a:custGeom>
                        <a:ln w="12115">
                          <a:solidFill>
                            <a:srgbClr val="777483"/>
                          </a:solidFill>
                          <a:prstDash val="solid"/>
                        </a:ln>
                      </wps:spPr>
                      <wps:bodyPr wrap="square" lIns="0" tIns="0" rIns="0" bIns="0" rtlCol="0">
                        <a:prstTxWarp prst="textNoShape">
                          <a:avLst/>
                        </a:prstTxWarp>
                      </wps:bodyPr>
                    </wps:wsp>
                  </a:graphicData>
                </a:graphic>
              </wp:anchor>
            </w:drawing>
          </mc:Choice>
          <mc:Fallback xmlns:pic="http://schemas.openxmlformats.org/drawingml/2006/picture" xmlns:a="http://schemas.openxmlformats.org/drawingml/2006/main">
            <w:pict>
              <v:shape id="Graphic 2" style="position:absolute;margin-left:141.45pt;margin-top:17.8pt;width:344.6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4377055,1270" o:spid="_x0000_s1026" filled="f" strokecolor="#777483" strokeweight=".33653mm" path="m,l4376683,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" w14:anchorId="44893580">
                <v:path arrowok="t"/>
                <w10:wrap type="topAndBottom" anchorx="page"/>
              </v:shape>
            </w:pict>
          </mc:Fallback>
        </mc:AlternateContent>
      </w:r>
    </w:p>
    <w:p w14:paraId="0BE9D0F2" w14:textId="77777777" w:rsidR="00BF5831" w:rsidRPr="009E2AAC" w:rsidRDefault="00BF5831" w:rsidP="00BF5831">
      <w:pPr>
        <w:spacing w:before="91"/>
        <w:ind w:left="777" w:right="30"/>
        <w:jc w:val="center"/>
        <w:rPr>
          <w:sz w:val="17"/>
          <w:lang w:val="en-US"/>
        </w:rPr>
      </w:pPr>
      <w:r w:rsidRPr="009E2AAC">
        <w:rPr>
          <w:color w:val="2F2F2F"/>
          <w:w w:val="90"/>
          <w:sz w:val="13"/>
          <w:lang w:val="en-US"/>
        </w:rPr>
        <w:t>Investigation Department</w:t>
      </w:r>
    </w:p>
    <w:p w14:paraId="24019B53" w14:textId="77777777" w:rsidR="00BF5831" w:rsidRPr="009E2AAC" w:rsidRDefault="00BF5831" w:rsidP="00BF5831">
      <w:pPr>
        <w:spacing w:before="75"/>
        <w:ind w:left="777"/>
        <w:jc w:val="center"/>
        <w:rPr>
          <w:sz w:val="18"/>
          <w:lang w:val="en-US"/>
        </w:rPr>
      </w:pPr>
      <w:r w:rsidRPr="009E2AAC">
        <w:rPr>
          <w:color w:val="494949"/>
          <w:w w:val="85"/>
          <w:sz w:val="14"/>
          <w:lang w:val="en-US"/>
        </w:rPr>
        <w:t xml:space="preserve">Brfribas </w:t>
      </w:r>
      <w:r w:rsidRPr="009E2AAC">
        <w:rPr>
          <w:color w:val="525252"/>
          <w:w w:val="85"/>
          <w:sz w:val="14"/>
          <w:lang w:val="en-US"/>
        </w:rPr>
        <w:t>gatvc</w:t>
      </w:r>
      <w:r w:rsidRPr="009E2AAC">
        <w:rPr>
          <w:color w:val="606060"/>
          <w:w w:val="85"/>
          <w:sz w:val="14"/>
          <w:lang w:val="en-US"/>
        </w:rPr>
        <w:t xml:space="preserve"> 307, </w:t>
      </w:r>
      <w:r w:rsidRPr="009E2AAC">
        <w:rPr>
          <w:color w:val="444444"/>
          <w:w w:val="85"/>
          <w:sz w:val="14"/>
          <w:lang w:val="en-US"/>
        </w:rPr>
        <w:t>Rlg</w:t>
      </w:r>
      <w:r w:rsidRPr="009E2AAC">
        <w:rPr>
          <w:color w:val="444444"/>
          <w:spacing w:val="36"/>
          <w:sz w:val="14"/>
          <w:lang w:val="en-US"/>
        </w:rPr>
        <w:t xml:space="preserve">  </w:t>
      </w:r>
      <w:r w:rsidRPr="009E2AAC">
        <w:rPr>
          <w:color w:val="3A3A3A"/>
          <w:w w:val="85"/>
          <w:sz w:val="14"/>
          <w:lang w:val="en-US"/>
        </w:rPr>
        <w:t xml:space="preserve"> LV-1039: </w:t>
      </w:r>
      <w:r w:rsidRPr="009E2AAC">
        <w:rPr>
          <w:color w:val="383838"/>
          <w:w w:val="85"/>
          <w:sz w:val="14"/>
          <w:lang w:val="en-US"/>
        </w:rPr>
        <w:t>tel.</w:t>
      </w:r>
      <w:r w:rsidRPr="009E2AAC">
        <w:rPr>
          <w:color w:val="464646"/>
          <w:w w:val="85"/>
          <w:sz w:val="14"/>
          <w:lang w:val="en-US"/>
        </w:rPr>
        <w:t xml:space="preserve"> 67208978: </w:t>
      </w:r>
      <w:r w:rsidRPr="009E2AAC">
        <w:rPr>
          <w:color w:val="4B4B4B"/>
          <w:w w:val="85"/>
          <w:sz w:val="14"/>
          <w:lang w:val="en-US"/>
        </w:rPr>
        <w:t xml:space="preserve">c-pests: </w:t>
      </w:r>
      <w:hyperlink r:id="rId10">
        <w:r w:rsidRPr="009E2AAC">
          <w:rPr>
            <w:color w:val="2D2D2D"/>
            <w:spacing w:val="-2"/>
            <w:w w:val="85"/>
            <w:sz w:val="14"/>
            <w:lang w:val="en-US"/>
          </w:rPr>
          <w:t>pasts@vdd.gov.lv</w:t>
        </w:r>
      </w:hyperlink>
    </w:p>
    <w:p w14:paraId="6CB07699" w14:textId="77777777" w:rsidR="00BF5831" w:rsidRPr="009E2AAC" w:rsidRDefault="00BF5831" w:rsidP="00BF5831">
      <w:pPr>
        <w:pStyle w:val="af2"/>
        <w:spacing w:before="242"/>
        <w:rPr>
          <w:lang w:val="en-US"/>
        </w:rPr>
      </w:pPr>
    </w:p>
    <w:p w14:paraId="48C2B54E" w14:textId="77777777" w:rsidR="00BF5831" w:rsidRPr="009E2AAC" w:rsidRDefault="00BF5831" w:rsidP="00BF5831">
      <w:pPr>
        <w:pStyle w:val="af2"/>
        <w:ind w:left="777" w:right="27"/>
        <w:jc w:val="center"/>
        <w:rPr>
          <w:lang w:val="en-US"/>
        </w:rPr>
      </w:pPr>
      <w:r w:rsidRPr="009E2AAC">
        <w:rPr>
          <w:color w:val="1F1F1F"/>
          <w:spacing w:val="-4"/>
          <w:sz w:val="21"/>
          <w:lang w:val="en-US"/>
        </w:rPr>
        <w:t>Riga</w:t>
      </w:r>
    </w:p>
    <w:p w14:paraId="70B25690" w14:textId="77777777" w:rsidR="00BF5831" w:rsidRPr="009E2AAC" w:rsidRDefault="00BF5831" w:rsidP="00BF5831">
      <w:pPr>
        <w:spacing w:before="317"/>
        <w:ind w:left="883"/>
        <w:rPr>
          <w:sz w:val="28"/>
          <w:lang w:val="en-US"/>
        </w:rPr>
      </w:pPr>
      <w:r w:rsidRPr="009E2AAC">
        <w:rPr>
          <w:color w:val="2A2A2A"/>
          <w:sz w:val="21"/>
          <w:lang w:val="en-US"/>
        </w:rPr>
        <w:t xml:space="preserve">12.02.2026. </w:t>
      </w:r>
      <w:r w:rsidRPr="009E2AAC">
        <w:rPr>
          <w:color w:val="313131"/>
          <w:sz w:val="21"/>
          <w:lang w:val="en-US"/>
        </w:rPr>
        <w:t>No.</w:t>
      </w:r>
      <w:r w:rsidRPr="009E2AAC">
        <w:rPr>
          <w:color w:val="313131"/>
          <w:spacing w:val="-2"/>
          <w:sz w:val="21"/>
          <w:lang w:val="en-US"/>
        </w:rPr>
        <w:t xml:space="preserve"> 21/2026/355</w:t>
      </w:r>
    </w:p>
    <w:p w14:paraId="04AFBB5E" w14:textId="77777777" w:rsidR="00BF5831" w:rsidRPr="009E2AAC" w:rsidRDefault="00BF5831" w:rsidP="00BF5831">
      <w:pPr>
        <w:pStyle w:val="af2"/>
        <w:spacing w:before="38"/>
        <w:rPr>
          <w:sz w:val="29"/>
          <w:lang w:val="en-US"/>
        </w:rPr>
      </w:pPr>
    </w:p>
    <w:p w14:paraId="64B3ABBC" w14:textId="77777777" w:rsidR="00BF5831" w:rsidRPr="009E2AAC" w:rsidRDefault="00BF5831" w:rsidP="00BF5831">
      <w:pPr>
        <w:pStyle w:val="1"/>
        <w:spacing w:before="1" w:line="225" w:lineRule="auto"/>
        <w:ind w:left="5805" w:right="1574" w:firstLine="2"/>
        <w:rPr>
          <w:color w:val="2A2A2A"/>
          <w:sz w:val="22"/>
          <w:lang w:val="en-US"/>
        </w:rPr>
      </w:pPr>
      <w:r w:rsidRPr="009E2AAC">
        <w:rPr>
          <w:color w:val="2F2F2F"/>
          <w:sz w:val="22"/>
          <w:lang w:val="en-US"/>
        </w:rPr>
        <w:t xml:space="preserve">To Viktor </w:t>
      </w:r>
      <w:r w:rsidRPr="009E2AAC">
        <w:rPr>
          <w:color w:val="2A2A2A"/>
          <w:sz w:val="22"/>
          <w:lang w:val="en-US"/>
        </w:rPr>
        <w:t>Gushchin</w:t>
      </w:r>
    </w:p>
    <w:p w14:paraId="5BD03A0A" w14:textId="77777777" w:rsidR="00BF5831" w:rsidRPr="009E2AAC" w:rsidRDefault="00BF5831" w:rsidP="00BF5831">
      <w:pPr>
        <w:pStyle w:val="1"/>
        <w:spacing w:before="1" w:line="225" w:lineRule="auto"/>
        <w:ind w:left="5805" w:right="1574" w:firstLine="2"/>
        <w:rPr>
          <w:lang w:val="en-US"/>
        </w:rPr>
      </w:pPr>
      <w:r w:rsidRPr="009E2AAC">
        <w:rPr>
          <w:color w:val="2F2F2F"/>
          <w:spacing w:val="-6"/>
          <w:sz w:val="22"/>
          <w:lang w:val="en-US"/>
        </w:rPr>
        <w:t>Riga Central Prison</w:t>
      </w:r>
    </w:p>
    <w:p w14:paraId="5E4F7D4E" w14:textId="77777777" w:rsidR="00BF5831" w:rsidRPr="009E2AAC" w:rsidRDefault="00BF5831" w:rsidP="00BF5831">
      <w:pPr>
        <w:pStyle w:val="af2"/>
        <w:spacing w:before="283"/>
        <w:rPr>
          <w:sz w:val="30"/>
          <w:lang w:val="en-US"/>
        </w:rPr>
      </w:pPr>
    </w:p>
    <w:p w14:paraId="2A86F3DA" w14:textId="77777777" w:rsidR="00BF5831" w:rsidRPr="009E2AAC" w:rsidRDefault="00BF5831" w:rsidP="00BF5831">
      <w:pPr>
        <w:ind w:firstLine="720"/>
        <w:rPr>
          <w:sz w:val="24"/>
          <w:szCs w:val="24"/>
          <w:lang w:val="en-US"/>
        </w:rPr>
      </w:pPr>
      <w:r w:rsidRPr="009E2AAC">
        <w:rPr>
          <w:color w:val="313131"/>
          <w:w w:val="90"/>
          <w:sz w:val="24"/>
          <w:szCs w:val="24"/>
          <w:lang w:val="en-US"/>
        </w:rPr>
        <w:t xml:space="preserve">Response </w:t>
      </w:r>
      <w:r w:rsidRPr="009E2AAC">
        <w:rPr>
          <w:color w:val="424242"/>
          <w:w w:val="90"/>
          <w:sz w:val="24"/>
          <w:szCs w:val="24"/>
          <w:lang w:val="en-US"/>
        </w:rPr>
        <w:t xml:space="preserve">to </w:t>
      </w:r>
      <w:r w:rsidRPr="009E2AAC">
        <w:rPr>
          <w:color w:val="282828"/>
          <w:spacing w:val="-2"/>
          <w:w w:val="90"/>
          <w:sz w:val="24"/>
          <w:szCs w:val="24"/>
          <w:lang w:val="en-US"/>
        </w:rPr>
        <w:t>the statement</w:t>
      </w:r>
    </w:p>
    <w:p w14:paraId="1645B5DC" w14:textId="77777777" w:rsidR="00BF5831" w:rsidRPr="009E2AAC" w:rsidRDefault="00BF5831" w:rsidP="00BF5831">
      <w:pPr>
        <w:ind w:firstLine="720"/>
        <w:jc w:val="both"/>
        <w:rPr>
          <w:sz w:val="24"/>
          <w:szCs w:val="24"/>
          <w:lang w:val="en-US"/>
        </w:rPr>
      </w:pPr>
      <w:r w:rsidRPr="009E2AAC">
        <w:rPr>
          <w:color w:val="3B3B3B"/>
          <w:spacing w:val="-2"/>
          <w:sz w:val="24"/>
          <w:szCs w:val="24"/>
          <w:lang w:val="en-US"/>
        </w:rPr>
        <w:t>On</w:t>
      </w:r>
      <w:r w:rsidRPr="009E2AAC">
        <w:rPr>
          <w:color w:val="2F2F2F"/>
          <w:spacing w:val="-2"/>
          <w:sz w:val="24"/>
          <w:szCs w:val="24"/>
          <w:lang w:val="en-US"/>
        </w:rPr>
        <w:t xml:space="preserve"> 9 February</w:t>
      </w:r>
      <w:r w:rsidRPr="009E2AAC">
        <w:rPr>
          <w:color w:val="3B3B3B"/>
          <w:spacing w:val="-2"/>
          <w:sz w:val="24"/>
          <w:szCs w:val="24"/>
          <w:lang w:val="en-US"/>
        </w:rPr>
        <w:t xml:space="preserve"> 2026, </w:t>
      </w:r>
      <w:r w:rsidRPr="009E2AAC">
        <w:rPr>
          <w:color w:val="2F2F2F"/>
          <w:spacing w:val="-2"/>
          <w:sz w:val="24"/>
          <w:szCs w:val="24"/>
          <w:lang w:val="en-US"/>
        </w:rPr>
        <w:t xml:space="preserve">a letter </w:t>
      </w:r>
      <w:r w:rsidRPr="009E2AAC">
        <w:rPr>
          <w:color w:val="2B2B2B"/>
          <w:spacing w:val="-2"/>
          <w:sz w:val="24"/>
          <w:szCs w:val="24"/>
          <w:lang w:val="en-US"/>
        </w:rPr>
        <w:t xml:space="preserve">was </w:t>
      </w:r>
      <w:r w:rsidRPr="009E2AAC">
        <w:rPr>
          <w:color w:val="242424"/>
          <w:spacing w:val="-2"/>
          <w:sz w:val="24"/>
          <w:szCs w:val="24"/>
          <w:lang w:val="en-US"/>
        </w:rPr>
        <w:t xml:space="preserve">received </w:t>
      </w:r>
      <w:r w:rsidRPr="009E2AAC">
        <w:rPr>
          <w:color w:val="343434"/>
          <w:spacing w:val="-2"/>
          <w:sz w:val="24"/>
          <w:szCs w:val="24"/>
          <w:lang w:val="en-US"/>
        </w:rPr>
        <w:t xml:space="preserve">from </w:t>
      </w:r>
      <w:r w:rsidRPr="009E2AAC">
        <w:rPr>
          <w:color w:val="282828"/>
          <w:spacing w:val="-2"/>
          <w:sz w:val="24"/>
          <w:szCs w:val="24"/>
          <w:lang w:val="en-US"/>
        </w:rPr>
        <w:t xml:space="preserve">the supervising prosecutor </w:t>
      </w:r>
      <w:r w:rsidRPr="009E2AAC">
        <w:rPr>
          <w:color w:val="212121"/>
          <w:spacing w:val="-2"/>
          <w:sz w:val="24"/>
          <w:szCs w:val="24"/>
          <w:lang w:val="en-US"/>
        </w:rPr>
        <w:t xml:space="preserve">requesting </w:t>
      </w:r>
      <w:r w:rsidRPr="009E2AAC">
        <w:rPr>
          <w:color w:val="2F2F2F"/>
          <w:spacing w:val="-2"/>
          <w:sz w:val="24"/>
          <w:szCs w:val="24"/>
          <w:lang w:val="en-US"/>
        </w:rPr>
        <w:t xml:space="preserve">clarification </w:t>
      </w:r>
      <w:r w:rsidRPr="009E2AAC">
        <w:rPr>
          <w:color w:val="232323"/>
          <w:spacing w:val="-2"/>
          <w:sz w:val="24"/>
          <w:szCs w:val="24"/>
          <w:lang w:val="en-US"/>
        </w:rPr>
        <w:t>regarding the</w:t>
      </w:r>
      <w:r w:rsidRPr="009E2AAC">
        <w:rPr>
          <w:color w:val="282828"/>
          <w:spacing w:val="-2"/>
          <w:sz w:val="24"/>
          <w:szCs w:val="24"/>
          <w:lang w:val="en-US"/>
        </w:rPr>
        <w:t xml:space="preserve"> investigative </w:t>
      </w:r>
      <w:r w:rsidRPr="009E2AAC">
        <w:rPr>
          <w:color w:val="232323"/>
          <w:spacing w:val="-2"/>
          <w:sz w:val="24"/>
          <w:szCs w:val="24"/>
          <w:lang w:val="en-US"/>
        </w:rPr>
        <w:t xml:space="preserve">actions </w:t>
      </w:r>
      <w:r w:rsidRPr="009E2AAC">
        <w:rPr>
          <w:color w:val="313131"/>
          <w:spacing w:val="-2"/>
          <w:sz w:val="24"/>
          <w:szCs w:val="24"/>
          <w:lang w:val="en-US"/>
        </w:rPr>
        <w:t xml:space="preserve">taken </w:t>
      </w:r>
      <w:r w:rsidRPr="009E2AAC">
        <w:rPr>
          <w:color w:val="2F2F2F"/>
          <w:sz w:val="24"/>
          <w:szCs w:val="24"/>
          <w:lang w:val="en-US"/>
        </w:rPr>
        <w:t xml:space="preserve">against </w:t>
      </w:r>
      <w:r w:rsidRPr="009E2AAC">
        <w:rPr>
          <w:color w:val="383838"/>
          <w:sz w:val="24"/>
          <w:szCs w:val="24"/>
          <w:lang w:val="en-US"/>
        </w:rPr>
        <w:t xml:space="preserve">you </w:t>
      </w:r>
      <w:r w:rsidRPr="009E2AAC">
        <w:rPr>
          <w:color w:val="262626"/>
          <w:sz w:val="24"/>
          <w:szCs w:val="24"/>
          <w:lang w:val="en-US"/>
        </w:rPr>
        <w:t xml:space="preserve">in criminal case </w:t>
      </w:r>
      <w:r w:rsidRPr="009E2AAC">
        <w:rPr>
          <w:color w:val="3B3B3B"/>
          <w:sz w:val="24"/>
          <w:szCs w:val="24"/>
          <w:lang w:val="en-US"/>
        </w:rPr>
        <w:t>No. 18400005425.</w:t>
      </w:r>
    </w:p>
    <w:p w14:paraId="0B5E6D3A" w14:textId="77777777" w:rsidR="00BF5831" w:rsidRPr="009E2AAC" w:rsidRDefault="00BF5831" w:rsidP="00BF5831">
      <w:pPr>
        <w:ind w:firstLine="720"/>
        <w:jc w:val="both"/>
        <w:rPr>
          <w:sz w:val="24"/>
          <w:szCs w:val="24"/>
          <w:lang w:val="en-US"/>
        </w:rPr>
      </w:pPr>
      <w:r w:rsidRPr="009E2AAC">
        <w:rPr>
          <w:color w:val="2B2B2B"/>
          <w:sz w:val="24"/>
          <w:szCs w:val="24"/>
          <w:lang w:val="en-US"/>
        </w:rPr>
        <w:t xml:space="preserve">In view </w:t>
      </w:r>
      <w:r w:rsidRPr="009E2AAC">
        <w:rPr>
          <w:color w:val="282828"/>
          <w:sz w:val="24"/>
          <w:szCs w:val="24"/>
          <w:lang w:val="en-US"/>
        </w:rPr>
        <w:t xml:space="preserve">of the above, I </w:t>
      </w:r>
      <w:r w:rsidRPr="009E2AAC">
        <w:rPr>
          <w:color w:val="2F2F2F"/>
          <w:sz w:val="24"/>
          <w:szCs w:val="24"/>
          <w:lang w:val="en-US"/>
        </w:rPr>
        <w:t xml:space="preserve">hereby </w:t>
      </w:r>
      <w:r w:rsidRPr="009E2AAC">
        <w:rPr>
          <w:color w:val="282828"/>
          <w:sz w:val="24"/>
          <w:szCs w:val="24"/>
          <w:lang w:val="en-US"/>
        </w:rPr>
        <w:t xml:space="preserve">inform </w:t>
      </w:r>
      <w:r w:rsidRPr="009E2AAC">
        <w:rPr>
          <w:color w:val="383838"/>
          <w:sz w:val="24"/>
          <w:szCs w:val="24"/>
          <w:lang w:val="en-US"/>
        </w:rPr>
        <w:t xml:space="preserve">you </w:t>
      </w:r>
      <w:r w:rsidRPr="009E2AAC">
        <w:rPr>
          <w:color w:val="2F2F2F"/>
          <w:sz w:val="24"/>
          <w:szCs w:val="24"/>
          <w:lang w:val="en-US"/>
        </w:rPr>
        <w:t xml:space="preserve">that </w:t>
      </w:r>
      <w:r w:rsidRPr="009E2AAC">
        <w:rPr>
          <w:color w:val="242424"/>
          <w:sz w:val="24"/>
          <w:szCs w:val="24"/>
          <w:lang w:val="en-US"/>
        </w:rPr>
        <w:t xml:space="preserve">criminal proceedings </w:t>
      </w:r>
      <w:r w:rsidRPr="009E2AAC">
        <w:rPr>
          <w:color w:val="363636"/>
          <w:sz w:val="24"/>
          <w:szCs w:val="24"/>
          <w:lang w:val="en-US"/>
        </w:rPr>
        <w:t xml:space="preserve">have been instituted </w:t>
      </w:r>
      <w:r w:rsidRPr="009E2AAC">
        <w:rPr>
          <w:color w:val="232323"/>
          <w:sz w:val="24"/>
          <w:szCs w:val="24"/>
          <w:lang w:val="en-US"/>
        </w:rPr>
        <w:t xml:space="preserve">against </w:t>
      </w:r>
      <w:r w:rsidRPr="009E2AAC">
        <w:rPr>
          <w:color w:val="212121"/>
          <w:sz w:val="24"/>
          <w:szCs w:val="24"/>
          <w:lang w:val="en-US"/>
        </w:rPr>
        <w:t xml:space="preserve">you </w:t>
      </w:r>
      <w:r w:rsidRPr="009E2AAC">
        <w:rPr>
          <w:color w:val="2D2D2D"/>
          <w:sz w:val="24"/>
          <w:szCs w:val="24"/>
          <w:lang w:val="en-US"/>
        </w:rPr>
        <w:t xml:space="preserve">in connection </w:t>
      </w:r>
      <w:r w:rsidRPr="009E2AAC">
        <w:rPr>
          <w:color w:val="2F2F2F"/>
          <w:sz w:val="24"/>
          <w:szCs w:val="24"/>
          <w:lang w:val="en-US"/>
        </w:rPr>
        <w:t xml:space="preserve">with </w:t>
      </w:r>
      <w:r w:rsidRPr="009E2AAC">
        <w:rPr>
          <w:color w:val="1A1A1A"/>
          <w:sz w:val="24"/>
          <w:szCs w:val="24"/>
          <w:lang w:val="en-US"/>
        </w:rPr>
        <w:t>the violation of</w:t>
      </w:r>
      <w:r w:rsidRPr="009E2AAC">
        <w:rPr>
          <w:color w:val="111111"/>
          <w:sz w:val="24"/>
          <w:szCs w:val="24"/>
          <w:lang w:val="en-US"/>
        </w:rPr>
        <w:t xml:space="preserve"> sanctions </w:t>
      </w:r>
      <w:r w:rsidRPr="009E2AAC">
        <w:rPr>
          <w:color w:val="1F1F1F"/>
          <w:sz w:val="24"/>
          <w:szCs w:val="24"/>
          <w:lang w:val="en-US"/>
        </w:rPr>
        <w:t xml:space="preserve">imposed by </w:t>
      </w:r>
      <w:r w:rsidRPr="009E2AAC">
        <w:rPr>
          <w:color w:val="2D2D2D"/>
          <w:sz w:val="24"/>
          <w:szCs w:val="24"/>
          <w:lang w:val="en-US"/>
        </w:rPr>
        <w:t>the</w:t>
      </w:r>
      <w:r w:rsidRPr="009E2AAC">
        <w:rPr>
          <w:color w:val="2A2A2A"/>
          <w:sz w:val="24"/>
          <w:szCs w:val="24"/>
          <w:lang w:val="en-US"/>
        </w:rPr>
        <w:t xml:space="preserve"> European </w:t>
      </w:r>
      <w:r w:rsidRPr="009E2AAC">
        <w:rPr>
          <w:color w:val="2D2D2D"/>
          <w:sz w:val="24"/>
          <w:szCs w:val="24"/>
          <w:lang w:val="en-US"/>
        </w:rPr>
        <w:t xml:space="preserve">Union </w:t>
      </w:r>
      <w:r w:rsidRPr="009E2AAC">
        <w:rPr>
          <w:color w:val="262626"/>
          <w:sz w:val="24"/>
          <w:szCs w:val="24"/>
          <w:lang w:val="en-US"/>
        </w:rPr>
        <w:t xml:space="preserve">for </w:t>
      </w:r>
      <w:r w:rsidRPr="009E2AAC">
        <w:rPr>
          <w:color w:val="2B2B2B"/>
          <w:sz w:val="24"/>
          <w:szCs w:val="24"/>
          <w:lang w:val="en-US"/>
        </w:rPr>
        <w:t xml:space="preserve">the publication </w:t>
      </w:r>
      <w:r w:rsidRPr="009E2AAC">
        <w:rPr>
          <w:color w:val="333333"/>
          <w:sz w:val="24"/>
          <w:szCs w:val="24"/>
          <w:lang w:val="en-US"/>
        </w:rPr>
        <w:t>of</w:t>
      </w:r>
      <w:r w:rsidRPr="009E2AAC">
        <w:rPr>
          <w:color w:val="3A3A3A"/>
          <w:sz w:val="24"/>
          <w:szCs w:val="24"/>
          <w:lang w:val="en-US"/>
        </w:rPr>
        <w:t xml:space="preserve"> two </w:t>
      </w:r>
      <w:r w:rsidRPr="009E2AAC">
        <w:rPr>
          <w:color w:val="333333"/>
          <w:sz w:val="24"/>
          <w:szCs w:val="24"/>
          <w:lang w:val="en-US"/>
        </w:rPr>
        <w:t xml:space="preserve">articles </w:t>
      </w:r>
      <w:r w:rsidRPr="009E2AAC">
        <w:rPr>
          <w:color w:val="2A2A2A"/>
          <w:sz w:val="24"/>
          <w:szCs w:val="24"/>
          <w:lang w:val="en-US"/>
        </w:rPr>
        <w:t xml:space="preserve">on </w:t>
      </w:r>
      <w:r w:rsidRPr="009E2AAC">
        <w:rPr>
          <w:color w:val="2F2F2F"/>
          <w:sz w:val="24"/>
          <w:szCs w:val="24"/>
          <w:lang w:val="en-US"/>
        </w:rPr>
        <w:t xml:space="preserve">the </w:t>
      </w:r>
      <w:r w:rsidRPr="009E2AAC">
        <w:rPr>
          <w:color w:val="282828"/>
          <w:sz w:val="24"/>
          <w:szCs w:val="24"/>
          <w:lang w:val="en-US"/>
        </w:rPr>
        <w:t xml:space="preserve">Rhythm </w:t>
      </w:r>
      <w:r w:rsidRPr="009E2AAC">
        <w:rPr>
          <w:color w:val="2A2A2A"/>
          <w:sz w:val="24"/>
          <w:szCs w:val="24"/>
          <w:lang w:val="en-US"/>
        </w:rPr>
        <w:t xml:space="preserve">of Eurasia </w:t>
      </w:r>
      <w:r w:rsidRPr="009E2AAC">
        <w:rPr>
          <w:color w:val="2F2F2F"/>
          <w:sz w:val="24"/>
          <w:szCs w:val="24"/>
          <w:lang w:val="en-US"/>
        </w:rPr>
        <w:t>website</w:t>
      </w:r>
      <w:hyperlink r:id="rId11">
        <w:r w:rsidRPr="009E2AAC">
          <w:rPr>
            <w:color w:val="1A1A1A"/>
            <w:sz w:val="24"/>
            <w:szCs w:val="24"/>
            <w:lang w:val="en-US"/>
          </w:rPr>
          <w:t xml:space="preserve"> www.ritmeurasia.ru</w:t>
        </w:r>
      </w:hyperlink>
      <w:r w:rsidRPr="009E2AAC">
        <w:rPr>
          <w:color w:val="262626"/>
          <w:sz w:val="24"/>
          <w:szCs w:val="24"/>
          <w:lang w:val="en-US"/>
        </w:rPr>
        <w:t xml:space="preserve"> after</w:t>
      </w:r>
      <w:r w:rsidRPr="009E2AAC">
        <w:rPr>
          <w:color w:val="2D2D2D"/>
          <w:sz w:val="24"/>
          <w:szCs w:val="24"/>
          <w:lang w:val="en-US"/>
        </w:rPr>
        <w:t xml:space="preserve"> 16 </w:t>
      </w:r>
      <w:r w:rsidRPr="009E2AAC">
        <w:rPr>
          <w:color w:val="282828"/>
          <w:sz w:val="24"/>
          <w:szCs w:val="24"/>
          <w:lang w:val="en-US"/>
        </w:rPr>
        <w:t>December</w:t>
      </w:r>
      <w:r w:rsidRPr="009E2AAC">
        <w:rPr>
          <w:color w:val="2F2F2F"/>
          <w:sz w:val="24"/>
          <w:szCs w:val="24"/>
          <w:lang w:val="en-US"/>
        </w:rPr>
        <w:t xml:space="preserve"> 2022</w:t>
      </w:r>
      <w:r w:rsidRPr="009E2AAC">
        <w:rPr>
          <w:color w:val="343434"/>
          <w:sz w:val="24"/>
          <w:szCs w:val="24"/>
          <w:lang w:val="en-US"/>
        </w:rPr>
        <w:t xml:space="preserve">, namely </w:t>
      </w:r>
      <w:r w:rsidRPr="009E2AAC">
        <w:rPr>
          <w:color w:val="2F2F2F"/>
          <w:sz w:val="24"/>
          <w:szCs w:val="24"/>
          <w:lang w:val="en-US"/>
        </w:rPr>
        <w:t xml:space="preserve">after </w:t>
      </w:r>
      <w:r w:rsidRPr="009E2AAC">
        <w:rPr>
          <w:color w:val="343434"/>
          <w:sz w:val="24"/>
          <w:szCs w:val="24"/>
          <w:lang w:val="en-US"/>
        </w:rPr>
        <w:t xml:space="preserve">the Strategic Culture Foundation (a non-profit organisation registered on 21 February 2006 in the Russian register under No. 1057746290469), which manages and owns </w:t>
      </w:r>
      <w:r w:rsidRPr="009E2AAC">
        <w:rPr>
          <w:color w:val="282828"/>
          <w:sz w:val="24"/>
          <w:szCs w:val="24"/>
          <w:lang w:val="en-US"/>
        </w:rPr>
        <w:t xml:space="preserve">the Rhythm </w:t>
      </w:r>
      <w:r w:rsidRPr="009E2AAC">
        <w:rPr>
          <w:color w:val="2A2A2A"/>
          <w:sz w:val="24"/>
          <w:szCs w:val="24"/>
          <w:lang w:val="en-US"/>
        </w:rPr>
        <w:t xml:space="preserve">of Eurasia </w:t>
      </w:r>
      <w:r w:rsidRPr="009E2AAC">
        <w:rPr>
          <w:color w:val="2F2F2F"/>
          <w:sz w:val="24"/>
          <w:szCs w:val="24"/>
          <w:lang w:val="en-US"/>
        </w:rPr>
        <w:t>website</w:t>
      </w:r>
      <w:r w:rsidRPr="009E2AAC">
        <w:rPr>
          <w:color w:val="2A2A2A"/>
          <w:sz w:val="24"/>
          <w:szCs w:val="24"/>
          <w:lang w:val="en-US"/>
        </w:rPr>
        <w:t xml:space="preserve">, was included in the European Union's international sanctions list </w:t>
      </w:r>
      <w:r w:rsidRPr="009E2AAC">
        <w:rPr>
          <w:color w:val="313131"/>
          <w:sz w:val="24"/>
          <w:szCs w:val="24"/>
          <w:lang w:val="en-US"/>
        </w:rPr>
        <w:t>(EU</w:t>
      </w:r>
      <w:r w:rsidRPr="009E2AAC">
        <w:rPr>
          <w:color w:val="2D2D2D"/>
          <w:sz w:val="24"/>
          <w:szCs w:val="24"/>
          <w:lang w:val="en-US"/>
        </w:rPr>
        <w:t xml:space="preserve">, 16 </w:t>
      </w:r>
      <w:r w:rsidRPr="009E2AAC">
        <w:rPr>
          <w:color w:val="2F2F2F"/>
          <w:sz w:val="24"/>
          <w:szCs w:val="24"/>
          <w:lang w:val="en-US"/>
        </w:rPr>
        <w:t>December</w:t>
      </w:r>
      <w:r w:rsidRPr="009E2AAC">
        <w:rPr>
          <w:color w:val="2B2B2B"/>
          <w:sz w:val="24"/>
          <w:szCs w:val="24"/>
          <w:lang w:val="en-US"/>
        </w:rPr>
        <w:t xml:space="preserve"> 2022</w:t>
      </w:r>
      <w:r w:rsidRPr="009E2AAC">
        <w:rPr>
          <w:color w:val="444444"/>
          <w:sz w:val="24"/>
          <w:szCs w:val="24"/>
          <w:lang w:val="en-US"/>
        </w:rPr>
        <w:t xml:space="preserve">, </w:t>
      </w:r>
      <w:r w:rsidRPr="009E2AAC">
        <w:rPr>
          <w:color w:val="3B3B3B"/>
          <w:sz w:val="24"/>
          <w:szCs w:val="24"/>
          <w:lang w:val="en-US"/>
        </w:rPr>
        <w:t xml:space="preserve">Regulation </w:t>
      </w:r>
      <w:r w:rsidRPr="009E2AAC">
        <w:rPr>
          <w:color w:val="131313"/>
          <w:sz w:val="24"/>
          <w:szCs w:val="24"/>
          <w:lang w:val="en-US"/>
        </w:rPr>
        <w:t>No.</w:t>
      </w:r>
      <w:r w:rsidRPr="009E2AAC">
        <w:rPr>
          <w:color w:val="2F2F2F"/>
          <w:sz w:val="24"/>
          <w:szCs w:val="24"/>
          <w:lang w:val="en-US"/>
        </w:rPr>
        <w:t xml:space="preserve"> 2022/2476</w:t>
      </w:r>
      <w:r w:rsidRPr="009E2AAC">
        <w:rPr>
          <w:color w:val="363636"/>
          <w:sz w:val="24"/>
          <w:szCs w:val="24"/>
          <w:lang w:val="en-US"/>
        </w:rPr>
        <w:t xml:space="preserve">, </w:t>
      </w:r>
      <w:r w:rsidRPr="009E2AAC">
        <w:rPr>
          <w:color w:val="313131"/>
          <w:sz w:val="24"/>
          <w:szCs w:val="24"/>
          <w:lang w:val="en-US"/>
        </w:rPr>
        <w:t xml:space="preserve">Annex </w:t>
      </w:r>
      <w:r w:rsidRPr="009E2AAC">
        <w:rPr>
          <w:color w:val="282828"/>
          <w:sz w:val="24"/>
          <w:szCs w:val="24"/>
          <w:lang w:val="en-US"/>
        </w:rPr>
        <w:t>No. 157).</w:t>
      </w:r>
    </w:p>
    <w:p w14:paraId="4090F54E" w14:textId="77777777" w:rsidR="00BF5831" w:rsidRPr="009E2AAC" w:rsidRDefault="00BF5831" w:rsidP="00BF5831">
      <w:pPr>
        <w:pStyle w:val="1"/>
        <w:ind w:firstLine="720"/>
        <w:rPr>
          <w:sz w:val="24"/>
          <w:szCs w:val="24"/>
          <w:lang w:val="en-US"/>
        </w:rPr>
      </w:pPr>
      <w:r w:rsidRPr="009E2AAC">
        <w:rPr>
          <w:color w:val="363636"/>
          <w:sz w:val="24"/>
          <w:szCs w:val="24"/>
          <w:lang w:val="en-US"/>
        </w:rPr>
        <w:lastRenderedPageBreak/>
        <w:t xml:space="preserve">Your </w:t>
      </w:r>
      <w:r w:rsidRPr="009E2AAC">
        <w:rPr>
          <w:color w:val="282828"/>
          <w:sz w:val="24"/>
          <w:szCs w:val="24"/>
          <w:lang w:val="en-US"/>
        </w:rPr>
        <w:t xml:space="preserve">detention </w:t>
      </w:r>
      <w:r w:rsidRPr="009E2AAC">
        <w:rPr>
          <w:color w:val="2F2F2F"/>
          <w:sz w:val="24"/>
          <w:szCs w:val="24"/>
          <w:lang w:val="en-US"/>
        </w:rPr>
        <w:t xml:space="preserve">was </w:t>
      </w:r>
      <w:r w:rsidRPr="009E2AAC">
        <w:rPr>
          <w:color w:val="2A2A2A"/>
          <w:sz w:val="24"/>
          <w:szCs w:val="24"/>
          <w:lang w:val="en-US"/>
        </w:rPr>
        <w:t xml:space="preserve">carried out </w:t>
      </w:r>
      <w:r w:rsidRPr="009E2AAC">
        <w:rPr>
          <w:color w:val="424242"/>
          <w:sz w:val="24"/>
          <w:szCs w:val="24"/>
          <w:lang w:val="en-US"/>
        </w:rPr>
        <w:t xml:space="preserve">on the basis of paragraph 2 of part 1 of Article 264 </w:t>
      </w:r>
      <w:r w:rsidRPr="009E2AAC">
        <w:rPr>
          <w:color w:val="2D2D2D"/>
          <w:spacing w:val="-2"/>
          <w:sz w:val="24"/>
          <w:szCs w:val="24"/>
          <w:lang w:val="en-US"/>
        </w:rPr>
        <w:t>of the</w:t>
      </w:r>
      <w:r w:rsidRPr="009E2AAC">
        <w:rPr>
          <w:color w:val="212121"/>
          <w:sz w:val="24"/>
          <w:szCs w:val="24"/>
          <w:lang w:val="en-US"/>
        </w:rPr>
        <w:t xml:space="preserve"> Criminal Procedure </w:t>
      </w:r>
      <w:r w:rsidRPr="009E2AAC">
        <w:rPr>
          <w:color w:val="2D2D2D"/>
          <w:spacing w:val="-2"/>
          <w:sz w:val="24"/>
          <w:szCs w:val="24"/>
          <w:lang w:val="en-US"/>
        </w:rPr>
        <w:t>Law</w:t>
      </w:r>
      <w:r w:rsidRPr="009E2AAC">
        <w:rPr>
          <w:color w:val="2A2A2A"/>
          <w:sz w:val="24"/>
          <w:szCs w:val="24"/>
          <w:lang w:val="en-US"/>
        </w:rPr>
        <w:t xml:space="preserve">. </w:t>
      </w:r>
      <w:r w:rsidRPr="009E2AAC">
        <w:rPr>
          <w:color w:val="1C1C1C"/>
          <w:sz w:val="24"/>
          <w:szCs w:val="24"/>
          <w:lang w:val="en-US"/>
        </w:rPr>
        <w:t xml:space="preserve">The grounds </w:t>
      </w:r>
      <w:r w:rsidRPr="009E2AAC">
        <w:rPr>
          <w:color w:val="2A2A2A"/>
          <w:sz w:val="24"/>
          <w:szCs w:val="24"/>
          <w:lang w:val="en-US"/>
        </w:rPr>
        <w:t xml:space="preserve">for the arrest </w:t>
      </w:r>
      <w:r w:rsidRPr="009E2AAC">
        <w:rPr>
          <w:color w:val="343434"/>
          <w:sz w:val="24"/>
          <w:szCs w:val="24"/>
          <w:lang w:val="en-US"/>
        </w:rPr>
        <w:t xml:space="preserve">were that </w:t>
      </w:r>
      <w:r w:rsidRPr="009E2AAC">
        <w:rPr>
          <w:color w:val="181818"/>
          <w:sz w:val="24"/>
          <w:szCs w:val="24"/>
          <w:lang w:val="en-US"/>
        </w:rPr>
        <w:t xml:space="preserve">it </w:t>
      </w:r>
      <w:r w:rsidRPr="009E2AAC">
        <w:rPr>
          <w:color w:val="343434"/>
          <w:sz w:val="24"/>
          <w:szCs w:val="24"/>
          <w:lang w:val="en-US"/>
        </w:rPr>
        <w:t xml:space="preserve">was imposed </w:t>
      </w:r>
      <w:r w:rsidRPr="009E2AAC">
        <w:rPr>
          <w:color w:val="2B2B2B"/>
          <w:sz w:val="24"/>
          <w:szCs w:val="24"/>
          <w:lang w:val="en-US"/>
        </w:rPr>
        <w:t xml:space="preserve">on you </w:t>
      </w:r>
      <w:r w:rsidRPr="009E2AAC">
        <w:rPr>
          <w:color w:val="2F2F2F"/>
          <w:sz w:val="24"/>
          <w:szCs w:val="24"/>
          <w:lang w:val="en-US"/>
        </w:rPr>
        <w:t xml:space="preserve">by a judge </w:t>
      </w:r>
      <w:r w:rsidRPr="009E2AAC">
        <w:rPr>
          <w:color w:val="2A2A2A"/>
          <w:sz w:val="24"/>
          <w:szCs w:val="24"/>
          <w:lang w:val="en-US"/>
        </w:rPr>
        <w:t xml:space="preserve">of the </w:t>
      </w:r>
      <w:r w:rsidRPr="009E2AAC">
        <w:rPr>
          <w:color w:val="2B2B2B"/>
          <w:sz w:val="24"/>
          <w:szCs w:val="24"/>
          <w:lang w:val="en-US"/>
        </w:rPr>
        <w:t xml:space="preserve">Riga </w:t>
      </w:r>
      <w:r w:rsidRPr="009E2AAC">
        <w:rPr>
          <w:color w:val="1F1F1F"/>
          <w:sz w:val="24"/>
          <w:szCs w:val="24"/>
          <w:lang w:val="en-US"/>
        </w:rPr>
        <w:t>Investigative Court</w:t>
      </w:r>
      <w:r w:rsidRPr="009E2AAC">
        <w:rPr>
          <w:color w:val="2F2F2F"/>
          <w:sz w:val="24"/>
          <w:szCs w:val="24"/>
          <w:lang w:val="en-US"/>
        </w:rPr>
        <w:t xml:space="preserve">, </w:t>
      </w:r>
      <w:r w:rsidRPr="009E2AAC">
        <w:rPr>
          <w:color w:val="212121"/>
          <w:sz w:val="24"/>
          <w:szCs w:val="24"/>
          <w:lang w:val="en-US"/>
        </w:rPr>
        <w:t xml:space="preserve">who considered </w:t>
      </w:r>
      <w:r w:rsidRPr="009E2AAC">
        <w:rPr>
          <w:color w:val="2F2F2F"/>
          <w:sz w:val="24"/>
          <w:szCs w:val="24"/>
          <w:lang w:val="en-US"/>
        </w:rPr>
        <w:t xml:space="preserve">the </w:t>
      </w:r>
      <w:r w:rsidRPr="009E2AAC">
        <w:rPr>
          <w:color w:val="212121"/>
          <w:sz w:val="24"/>
          <w:szCs w:val="24"/>
          <w:lang w:val="en-US"/>
        </w:rPr>
        <w:t xml:space="preserve">investigator's </w:t>
      </w:r>
      <w:r w:rsidRPr="009E2AAC">
        <w:rPr>
          <w:color w:val="2F2F2F"/>
          <w:sz w:val="24"/>
          <w:szCs w:val="24"/>
          <w:lang w:val="en-US"/>
        </w:rPr>
        <w:t xml:space="preserve">proposal </w:t>
      </w:r>
      <w:r w:rsidRPr="009E2AAC">
        <w:rPr>
          <w:color w:val="3B3B3B"/>
          <w:sz w:val="24"/>
          <w:szCs w:val="24"/>
          <w:lang w:val="en-US"/>
        </w:rPr>
        <w:t xml:space="preserve">to </w:t>
      </w:r>
      <w:r w:rsidRPr="009E2AAC">
        <w:rPr>
          <w:color w:val="2B2B2B"/>
          <w:sz w:val="24"/>
          <w:szCs w:val="24"/>
          <w:lang w:val="en-US"/>
        </w:rPr>
        <w:t xml:space="preserve">apply </w:t>
      </w:r>
      <w:r w:rsidRPr="009E2AAC">
        <w:rPr>
          <w:color w:val="2F2F2F"/>
          <w:sz w:val="24"/>
          <w:szCs w:val="24"/>
          <w:lang w:val="en-US"/>
        </w:rPr>
        <w:t xml:space="preserve">the arrest </w:t>
      </w:r>
      <w:r w:rsidRPr="009E2AAC">
        <w:rPr>
          <w:color w:val="2A2A2A"/>
          <w:sz w:val="24"/>
          <w:szCs w:val="24"/>
          <w:lang w:val="en-US"/>
        </w:rPr>
        <w:t xml:space="preserve">after reviewing </w:t>
      </w:r>
      <w:r w:rsidRPr="009E2AAC">
        <w:rPr>
          <w:color w:val="2F2F2F"/>
          <w:sz w:val="24"/>
          <w:szCs w:val="24"/>
          <w:lang w:val="en-US"/>
        </w:rPr>
        <w:t>the materials</w:t>
      </w:r>
      <w:r w:rsidRPr="009E2AAC">
        <w:rPr>
          <w:color w:val="2A2A2A"/>
          <w:sz w:val="24"/>
          <w:szCs w:val="24"/>
          <w:lang w:val="en-US"/>
        </w:rPr>
        <w:t xml:space="preserve"> </w:t>
      </w:r>
      <w:r w:rsidRPr="009E2AAC">
        <w:rPr>
          <w:color w:val="1F1F1F"/>
          <w:sz w:val="24"/>
          <w:szCs w:val="24"/>
          <w:lang w:val="en-US"/>
        </w:rPr>
        <w:t xml:space="preserve">of the criminal case </w:t>
      </w:r>
      <w:r w:rsidRPr="009E2AAC">
        <w:rPr>
          <w:color w:val="2F2F2F"/>
          <w:sz w:val="24"/>
          <w:szCs w:val="24"/>
          <w:lang w:val="en-US"/>
        </w:rPr>
        <w:t xml:space="preserve">and </w:t>
      </w:r>
      <w:r w:rsidRPr="009E2AAC">
        <w:rPr>
          <w:color w:val="3B3B3B"/>
          <w:sz w:val="24"/>
          <w:szCs w:val="24"/>
          <w:lang w:val="en-US"/>
        </w:rPr>
        <w:t xml:space="preserve">the opinion </w:t>
      </w:r>
      <w:r w:rsidRPr="009E2AAC">
        <w:rPr>
          <w:color w:val="2F2F2F"/>
          <w:sz w:val="24"/>
          <w:szCs w:val="24"/>
          <w:lang w:val="en-US"/>
        </w:rPr>
        <w:t>of</w:t>
      </w:r>
      <w:r w:rsidRPr="009E2AAC">
        <w:rPr>
          <w:color w:val="313131"/>
          <w:sz w:val="24"/>
          <w:szCs w:val="24"/>
          <w:lang w:val="en-US"/>
        </w:rPr>
        <w:t xml:space="preserve"> your </w:t>
      </w:r>
      <w:r w:rsidRPr="009E2AAC">
        <w:rPr>
          <w:color w:val="2F2F2F"/>
          <w:sz w:val="24"/>
          <w:szCs w:val="24"/>
          <w:lang w:val="en-US"/>
        </w:rPr>
        <w:t xml:space="preserve">lawyer </w:t>
      </w:r>
      <w:r w:rsidRPr="009E2AAC">
        <w:rPr>
          <w:color w:val="3A3A3A"/>
          <w:sz w:val="24"/>
          <w:szCs w:val="24"/>
          <w:lang w:val="en-US"/>
        </w:rPr>
        <w:t xml:space="preserve">on </w:t>
      </w:r>
      <w:r w:rsidRPr="009E2AAC">
        <w:rPr>
          <w:color w:val="212121"/>
          <w:sz w:val="24"/>
          <w:szCs w:val="24"/>
          <w:lang w:val="en-US"/>
        </w:rPr>
        <w:t xml:space="preserve">this matter. </w:t>
      </w:r>
      <w:r w:rsidRPr="009E2AAC">
        <w:rPr>
          <w:color w:val="181818"/>
          <w:sz w:val="24"/>
          <w:szCs w:val="24"/>
          <w:lang w:val="en-US"/>
        </w:rPr>
        <w:t xml:space="preserve">In addition, </w:t>
      </w:r>
      <w:r w:rsidRPr="009E2AAC">
        <w:rPr>
          <w:color w:val="2A2A2A"/>
          <w:sz w:val="24"/>
          <w:szCs w:val="24"/>
          <w:lang w:val="en-US"/>
        </w:rPr>
        <w:t xml:space="preserve">the </w:t>
      </w:r>
      <w:r w:rsidRPr="009E2AAC">
        <w:rPr>
          <w:color w:val="2B2B2B"/>
          <w:sz w:val="24"/>
          <w:szCs w:val="24"/>
          <w:lang w:val="en-US"/>
        </w:rPr>
        <w:t xml:space="preserve">Riga </w:t>
      </w:r>
      <w:r w:rsidRPr="009E2AAC">
        <w:rPr>
          <w:color w:val="2A2A2A"/>
          <w:sz w:val="24"/>
          <w:szCs w:val="24"/>
          <w:lang w:val="en-US"/>
        </w:rPr>
        <w:t xml:space="preserve">District Court, </w:t>
      </w:r>
      <w:r w:rsidRPr="009E2AAC">
        <w:rPr>
          <w:color w:val="2F2F2F"/>
          <w:sz w:val="24"/>
          <w:szCs w:val="24"/>
          <w:lang w:val="en-US"/>
        </w:rPr>
        <w:t xml:space="preserve">having considered </w:t>
      </w:r>
      <w:r w:rsidRPr="009E2AAC">
        <w:rPr>
          <w:color w:val="313131"/>
          <w:sz w:val="24"/>
          <w:szCs w:val="24"/>
          <w:lang w:val="en-US"/>
        </w:rPr>
        <w:t xml:space="preserve">the request of you and your lawyer </w:t>
      </w:r>
      <w:r w:rsidRPr="009E2AAC">
        <w:rPr>
          <w:color w:val="2F2F2F"/>
          <w:sz w:val="24"/>
          <w:szCs w:val="24"/>
          <w:lang w:val="en-US"/>
        </w:rPr>
        <w:t xml:space="preserve">to </w:t>
      </w:r>
      <w:r w:rsidRPr="009E2AAC">
        <w:rPr>
          <w:color w:val="1A1A1A"/>
          <w:sz w:val="24"/>
          <w:szCs w:val="24"/>
          <w:lang w:val="en-US"/>
        </w:rPr>
        <w:t xml:space="preserve">change the preventive measure </w:t>
      </w:r>
      <w:r w:rsidRPr="009E2AAC">
        <w:rPr>
          <w:color w:val="2F2F2F"/>
          <w:sz w:val="24"/>
          <w:szCs w:val="24"/>
          <w:lang w:val="en-US"/>
        </w:rPr>
        <w:t xml:space="preserve">against </w:t>
      </w:r>
      <w:r w:rsidRPr="009E2AAC">
        <w:rPr>
          <w:color w:val="3A3A3A"/>
          <w:sz w:val="24"/>
          <w:szCs w:val="24"/>
          <w:lang w:val="en-US"/>
        </w:rPr>
        <w:t>you</w:t>
      </w:r>
      <w:r w:rsidRPr="009E2AAC">
        <w:rPr>
          <w:color w:val="2F2F2F"/>
          <w:sz w:val="24"/>
          <w:szCs w:val="24"/>
          <w:lang w:val="en-US"/>
        </w:rPr>
        <w:t xml:space="preserve">, </w:t>
      </w:r>
      <w:r w:rsidRPr="009E2AAC">
        <w:rPr>
          <w:color w:val="313131"/>
          <w:sz w:val="24"/>
          <w:szCs w:val="24"/>
          <w:lang w:val="en-US"/>
        </w:rPr>
        <w:t xml:space="preserve">rejected </w:t>
      </w:r>
      <w:r w:rsidRPr="009E2AAC">
        <w:rPr>
          <w:color w:val="2F2F2F"/>
          <w:spacing w:val="60"/>
          <w:sz w:val="24"/>
          <w:szCs w:val="24"/>
          <w:lang w:val="en-US"/>
        </w:rPr>
        <w:t>it</w:t>
      </w:r>
      <w:r w:rsidRPr="009E2AAC">
        <w:rPr>
          <w:color w:val="1C1C1C"/>
          <w:sz w:val="24"/>
          <w:szCs w:val="24"/>
          <w:lang w:val="en-US"/>
        </w:rPr>
        <w:t xml:space="preserve">, </w:t>
      </w:r>
      <w:r w:rsidRPr="009E2AAC">
        <w:rPr>
          <w:color w:val="333333"/>
          <w:sz w:val="24"/>
          <w:szCs w:val="24"/>
          <w:lang w:val="en-US"/>
        </w:rPr>
        <w:t xml:space="preserve">leaving in force the decision on arrest as a </w:t>
      </w:r>
      <w:r w:rsidRPr="009E2AAC">
        <w:rPr>
          <w:color w:val="343434"/>
          <w:spacing w:val="-4"/>
          <w:sz w:val="24"/>
          <w:szCs w:val="24"/>
          <w:lang w:val="en-US"/>
        </w:rPr>
        <w:t>preventive</w:t>
      </w:r>
      <w:r w:rsidRPr="009E2AAC">
        <w:rPr>
          <w:color w:val="333333"/>
          <w:sz w:val="24"/>
          <w:szCs w:val="24"/>
          <w:lang w:val="en-US"/>
        </w:rPr>
        <w:t xml:space="preserve"> measure</w:t>
      </w:r>
      <w:r w:rsidRPr="009E2AAC">
        <w:rPr>
          <w:color w:val="313131"/>
          <w:spacing w:val="-4"/>
          <w:sz w:val="24"/>
          <w:szCs w:val="24"/>
          <w:lang w:val="en-US"/>
        </w:rPr>
        <w:t>.</w:t>
      </w:r>
      <w:r w:rsidRPr="009E2AAC">
        <w:rPr>
          <w:color w:val="343434"/>
          <w:spacing w:val="-4"/>
          <w:sz w:val="24"/>
          <w:szCs w:val="24"/>
          <w:lang w:val="en-US"/>
        </w:rPr>
        <w:t xml:space="preserve"> </w:t>
      </w:r>
      <w:r w:rsidRPr="009E2AAC">
        <w:rPr>
          <w:color w:val="262626"/>
          <w:spacing w:val="-4"/>
          <w:sz w:val="24"/>
          <w:szCs w:val="24"/>
          <w:lang w:val="en-US"/>
        </w:rPr>
        <w:t>Thus</w:t>
      </w:r>
      <w:r w:rsidRPr="009E2AAC">
        <w:rPr>
          <w:color w:val="232323"/>
          <w:spacing w:val="-4"/>
          <w:sz w:val="24"/>
          <w:szCs w:val="24"/>
          <w:lang w:val="en-US"/>
        </w:rPr>
        <w:t xml:space="preserve">, </w:t>
      </w:r>
      <w:r w:rsidRPr="009E2AAC">
        <w:rPr>
          <w:color w:val="313131"/>
          <w:spacing w:val="-4"/>
          <w:sz w:val="24"/>
          <w:szCs w:val="24"/>
          <w:lang w:val="en-US"/>
        </w:rPr>
        <w:t>it is</w:t>
      </w:r>
      <w:r w:rsidRPr="009E2AAC">
        <w:rPr>
          <w:color w:val="232323"/>
          <w:spacing w:val="-4"/>
          <w:sz w:val="24"/>
          <w:szCs w:val="24"/>
          <w:lang w:val="en-US"/>
        </w:rPr>
        <w:t xml:space="preserve"> recognised </w:t>
      </w:r>
      <w:r w:rsidRPr="009E2AAC">
        <w:rPr>
          <w:color w:val="313131"/>
          <w:spacing w:val="-4"/>
          <w:sz w:val="24"/>
          <w:szCs w:val="24"/>
          <w:lang w:val="en-US"/>
        </w:rPr>
        <w:t xml:space="preserve">that </w:t>
      </w:r>
      <w:r w:rsidRPr="009E2AAC">
        <w:rPr>
          <w:color w:val="262626"/>
          <w:spacing w:val="-4"/>
          <w:sz w:val="24"/>
          <w:szCs w:val="24"/>
          <w:lang w:val="en-US"/>
        </w:rPr>
        <w:t xml:space="preserve">the preventive measure against you </w:t>
      </w:r>
      <w:r w:rsidRPr="009E2AAC">
        <w:rPr>
          <w:color w:val="313131"/>
          <w:spacing w:val="-4"/>
          <w:sz w:val="24"/>
          <w:szCs w:val="24"/>
          <w:lang w:val="en-US"/>
        </w:rPr>
        <w:t>is lawful and justified.</w:t>
      </w:r>
    </w:p>
    <w:p w14:paraId="141F83C3" w14:textId="77777777" w:rsidR="00BF5831" w:rsidRPr="009E2AAC" w:rsidRDefault="00BF5831" w:rsidP="00BF5831">
      <w:pPr>
        <w:ind w:firstLine="720"/>
        <w:jc w:val="both"/>
        <w:rPr>
          <w:sz w:val="24"/>
          <w:szCs w:val="24"/>
          <w:lang w:val="en-US"/>
        </w:rPr>
      </w:pPr>
      <w:r w:rsidRPr="009E2AAC">
        <w:rPr>
          <w:color w:val="313131"/>
          <w:sz w:val="24"/>
          <w:szCs w:val="24"/>
          <w:lang w:val="en-US"/>
        </w:rPr>
        <w:t xml:space="preserve">Furthermore, </w:t>
      </w:r>
      <w:r w:rsidRPr="009E2AAC">
        <w:rPr>
          <w:color w:val="212121"/>
          <w:sz w:val="24"/>
          <w:szCs w:val="24"/>
          <w:lang w:val="en-US"/>
        </w:rPr>
        <w:t xml:space="preserve">in accordance </w:t>
      </w:r>
      <w:r w:rsidRPr="009E2AAC">
        <w:rPr>
          <w:color w:val="2B2B2B"/>
          <w:sz w:val="24"/>
          <w:szCs w:val="24"/>
          <w:lang w:val="en-US"/>
        </w:rPr>
        <w:t xml:space="preserve">with the requirements </w:t>
      </w:r>
      <w:r w:rsidRPr="009E2AAC">
        <w:rPr>
          <w:color w:val="2A2A2A"/>
          <w:sz w:val="24"/>
          <w:szCs w:val="24"/>
          <w:lang w:val="en-US"/>
        </w:rPr>
        <w:t>of the Criminal Procedure Law</w:t>
      </w:r>
      <w:r w:rsidRPr="009E2AAC">
        <w:rPr>
          <w:color w:val="2B2B2B"/>
          <w:sz w:val="24"/>
          <w:szCs w:val="24"/>
          <w:lang w:val="en-US"/>
        </w:rPr>
        <w:t xml:space="preserve">, </w:t>
      </w:r>
      <w:r w:rsidRPr="009E2AAC">
        <w:rPr>
          <w:color w:val="2B2B2B"/>
          <w:spacing w:val="-5"/>
          <w:sz w:val="24"/>
          <w:szCs w:val="24"/>
          <w:lang w:val="en-US"/>
        </w:rPr>
        <w:t xml:space="preserve">every </w:t>
      </w:r>
      <w:r w:rsidRPr="009E2AAC">
        <w:rPr>
          <w:color w:val="464646"/>
          <w:sz w:val="24"/>
          <w:szCs w:val="24"/>
          <w:lang w:val="en-US"/>
        </w:rPr>
        <w:t xml:space="preserve">two </w:t>
      </w:r>
      <w:r w:rsidRPr="009E2AAC">
        <w:rPr>
          <w:color w:val="2D2D2D"/>
          <w:sz w:val="24"/>
          <w:szCs w:val="24"/>
          <w:lang w:val="en-US"/>
        </w:rPr>
        <w:t xml:space="preserve">months </w:t>
      </w:r>
      <w:r w:rsidRPr="009E2AAC">
        <w:rPr>
          <w:color w:val="3B3B3B"/>
          <w:sz w:val="24"/>
          <w:szCs w:val="24"/>
          <w:lang w:val="en-US"/>
        </w:rPr>
        <w:t xml:space="preserve">after </w:t>
      </w:r>
      <w:r w:rsidRPr="009E2AAC">
        <w:rPr>
          <w:color w:val="313131"/>
          <w:sz w:val="24"/>
          <w:szCs w:val="24"/>
          <w:lang w:val="en-US"/>
        </w:rPr>
        <w:t xml:space="preserve">your </w:t>
      </w:r>
      <w:r w:rsidRPr="009E2AAC">
        <w:rPr>
          <w:color w:val="2A2A2A"/>
          <w:sz w:val="24"/>
          <w:szCs w:val="24"/>
          <w:lang w:val="en-US"/>
        </w:rPr>
        <w:t xml:space="preserve">detention, </w:t>
      </w:r>
      <w:r w:rsidRPr="009E2AAC">
        <w:rPr>
          <w:color w:val="2D2D2D"/>
          <w:sz w:val="24"/>
          <w:szCs w:val="24"/>
          <w:lang w:val="en-US"/>
        </w:rPr>
        <w:t xml:space="preserve">the court </w:t>
      </w:r>
      <w:r w:rsidRPr="009E2AAC">
        <w:rPr>
          <w:color w:val="262626"/>
          <w:sz w:val="24"/>
          <w:szCs w:val="24"/>
          <w:lang w:val="en-US"/>
        </w:rPr>
        <w:t xml:space="preserve">decides </w:t>
      </w:r>
      <w:r w:rsidRPr="009E2AAC">
        <w:rPr>
          <w:color w:val="232323"/>
          <w:spacing w:val="-2"/>
          <w:sz w:val="24"/>
          <w:szCs w:val="24"/>
          <w:lang w:val="en-US"/>
        </w:rPr>
        <w:t xml:space="preserve">on the extension of </w:t>
      </w:r>
      <w:r w:rsidRPr="009E2AAC">
        <w:rPr>
          <w:color w:val="2A2A2A"/>
          <w:sz w:val="24"/>
          <w:szCs w:val="24"/>
          <w:lang w:val="en-US"/>
        </w:rPr>
        <w:t>your detention.</w:t>
      </w:r>
    </w:p>
    <w:p w14:paraId="180E7BD3" w14:textId="07CFF6F6" w:rsidR="00BF5831" w:rsidRPr="009E2AAC" w:rsidRDefault="00BF5831" w:rsidP="00BF5831">
      <w:pPr>
        <w:ind w:firstLine="720"/>
        <w:jc w:val="both"/>
        <w:rPr>
          <w:sz w:val="24"/>
          <w:szCs w:val="24"/>
          <w:lang w:val="en-US"/>
        </w:rPr>
      </w:pPr>
      <w:r w:rsidRPr="009E2AAC">
        <w:rPr>
          <w:color w:val="2A2A2A"/>
          <w:sz w:val="24"/>
          <w:szCs w:val="24"/>
          <w:lang w:val="en-US"/>
        </w:rPr>
        <w:t xml:space="preserve">With regard </w:t>
      </w:r>
      <w:r w:rsidRPr="009E2AAC">
        <w:rPr>
          <w:color w:val="464646"/>
          <w:sz w:val="24"/>
          <w:szCs w:val="24"/>
          <w:lang w:val="en-US"/>
        </w:rPr>
        <w:t xml:space="preserve">to </w:t>
      </w:r>
      <w:r w:rsidRPr="009E2AAC">
        <w:rPr>
          <w:color w:val="313131"/>
          <w:spacing w:val="-2"/>
          <w:sz w:val="24"/>
          <w:szCs w:val="24"/>
          <w:lang w:val="en-US"/>
        </w:rPr>
        <w:t>the</w:t>
      </w:r>
      <w:r w:rsidRPr="009E2AAC">
        <w:rPr>
          <w:color w:val="161616"/>
          <w:sz w:val="24"/>
          <w:szCs w:val="24"/>
          <w:lang w:val="en-US"/>
        </w:rPr>
        <w:t xml:space="preserve"> possible </w:t>
      </w:r>
      <w:r w:rsidRPr="009E2AAC">
        <w:rPr>
          <w:color w:val="313131"/>
          <w:spacing w:val="-2"/>
          <w:sz w:val="24"/>
          <w:szCs w:val="24"/>
          <w:lang w:val="en-US"/>
        </w:rPr>
        <w:t xml:space="preserve">violations </w:t>
      </w:r>
      <w:r w:rsidRPr="009E2AAC">
        <w:rPr>
          <w:color w:val="2B2B2B"/>
          <w:spacing w:val="-2"/>
          <w:sz w:val="24"/>
          <w:szCs w:val="24"/>
          <w:lang w:val="en-US"/>
        </w:rPr>
        <w:t>of the</w:t>
      </w:r>
      <w:r w:rsidRPr="009E2AAC">
        <w:rPr>
          <w:color w:val="212121"/>
          <w:sz w:val="24"/>
          <w:szCs w:val="24"/>
          <w:lang w:val="en-US"/>
        </w:rPr>
        <w:t xml:space="preserve"> Criminal </w:t>
      </w:r>
      <w:r w:rsidRPr="009E2AAC">
        <w:rPr>
          <w:color w:val="2B2B2B"/>
          <w:spacing w:val="-2"/>
          <w:sz w:val="24"/>
          <w:szCs w:val="24"/>
          <w:lang w:val="en-US"/>
        </w:rPr>
        <w:t xml:space="preserve">Code </w:t>
      </w:r>
      <w:r w:rsidRPr="009E2AAC">
        <w:rPr>
          <w:color w:val="282828"/>
          <w:sz w:val="24"/>
          <w:szCs w:val="24"/>
          <w:lang w:val="en-US"/>
        </w:rPr>
        <w:t xml:space="preserve">mentioned in </w:t>
      </w:r>
      <w:r w:rsidRPr="009E2AAC">
        <w:rPr>
          <w:color w:val="343434"/>
          <w:sz w:val="24"/>
          <w:szCs w:val="24"/>
          <w:lang w:val="en-US"/>
        </w:rPr>
        <w:t>your letter</w:t>
      </w:r>
      <w:r w:rsidRPr="009E2AAC">
        <w:rPr>
          <w:color w:val="1F1F1F"/>
          <w:spacing w:val="-2"/>
          <w:sz w:val="24"/>
          <w:szCs w:val="24"/>
          <w:lang w:val="en-US"/>
        </w:rPr>
        <w:t xml:space="preserve">, I declare </w:t>
      </w:r>
      <w:r w:rsidRPr="009E2AAC">
        <w:rPr>
          <w:color w:val="363636"/>
          <w:spacing w:val="-2"/>
          <w:sz w:val="24"/>
          <w:szCs w:val="24"/>
          <w:lang w:val="en-US"/>
        </w:rPr>
        <w:t xml:space="preserve">that </w:t>
      </w:r>
      <w:r w:rsidRPr="009E2AAC">
        <w:rPr>
          <w:color w:val="262626"/>
          <w:spacing w:val="-2"/>
          <w:sz w:val="24"/>
          <w:szCs w:val="24"/>
          <w:lang w:val="en-US"/>
        </w:rPr>
        <w:t xml:space="preserve">all </w:t>
      </w:r>
      <w:r w:rsidRPr="009E2AAC">
        <w:rPr>
          <w:color w:val="343434"/>
          <w:spacing w:val="-2"/>
          <w:sz w:val="24"/>
          <w:szCs w:val="24"/>
          <w:lang w:val="en-US"/>
        </w:rPr>
        <w:t xml:space="preserve">actions </w:t>
      </w:r>
      <w:r w:rsidRPr="009E2AAC">
        <w:rPr>
          <w:color w:val="2F2F2F"/>
          <w:spacing w:val="-2"/>
          <w:sz w:val="24"/>
          <w:szCs w:val="24"/>
          <w:lang w:val="en-US"/>
        </w:rPr>
        <w:t xml:space="preserve">taken </w:t>
      </w:r>
      <w:r w:rsidRPr="009E2AAC">
        <w:rPr>
          <w:color w:val="282828"/>
          <w:spacing w:val="-2"/>
          <w:sz w:val="24"/>
          <w:szCs w:val="24"/>
          <w:lang w:val="en-US"/>
        </w:rPr>
        <w:t xml:space="preserve">against </w:t>
      </w:r>
      <w:r w:rsidRPr="009E2AAC">
        <w:rPr>
          <w:color w:val="3F3F3F"/>
          <w:spacing w:val="-2"/>
          <w:sz w:val="24"/>
          <w:szCs w:val="24"/>
          <w:lang w:val="en-US"/>
        </w:rPr>
        <w:t xml:space="preserve">you </w:t>
      </w:r>
      <w:r w:rsidRPr="009E2AAC">
        <w:rPr>
          <w:color w:val="2A2A2A"/>
          <w:sz w:val="24"/>
          <w:szCs w:val="24"/>
          <w:lang w:val="en-US"/>
        </w:rPr>
        <w:t xml:space="preserve">were </w:t>
      </w:r>
      <w:r w:rsidRPr="009E2AAC">
        <w:rPr>
          <w:color w:val="262626"/>
          <w:sz w:val="24"/>
          <w:szCs w:val="24"/>
          <w:lang w:val="en-US"/>
        </w:rPr>
        <w:t>lawful</w:t>
      </w:r>
      <w:r w:rsidRPr="009E2AAC">
        <w:rPr>
          <w:color w:val="4D4D4D"/>
          <w:sz w:val="24"/>
          <w:szCs w:val="24"/>
          <w:lang w:val="en-US"/>
        </w:rPr>
        <w:t xml:space="preserve">, </w:t>
      </w:r>
      <w:r w:rsidRPr="009E2AAC">
        <w:rPr>
          <w:color w:val="262626"/>
          <w:sz w:val="24"/>
          <w:szCs w:val="24"/>
          <w:lang w:val="en-US"/>
        </w:rPr>
        <w:t xml:space="preserve">justified </w:t>
      </w:r>
      <w:r w:rsidRPr="009E2AAC">
        <w:rPr>
          <w:color w:val="626262"/>
          <w:sz w:val="24"/>
          <w:szCs w:val="24"/>
          <w:lang w:val="en-US"/>
        </w:rPr>
        <w:t xml:space="preserve">and </w:t>
      </w:r>
      <w:r w:rsidRPr="009E2AAC">
        <w:rPr>
          <w:color w:val="262626"/>
          <w:sz w:val="24"/>
          <w:szCs w:val="24"/>
          <w:lang w:val="en-US"/>
        </w:rPr>
        <w:t xml:space="preserve">in accordance with the requirements </w:t>
      </w:r>
      <w:r w:rsidRPr="009E2AAC">
        <w:rPr>
          <w:color w:val="232323"/>
          <w:sz w:val="24"/>
          <w:szCs w:val="24"/>
          <w:lang w:val="en-US"/>
        </w:rPr>
        <w:t>of the</w:t>
      </w:r>
      <w:r w:rsidRPr="009E2AAC">
        <w:rPr>
          <w:color w:val="2A2A2A"/>
          <w:sz w:val="24"/>
          <w:szCs w:val="24"/>
          <w:lang w:val="en-US"/>
        </w:rPr>
        <w:t xml:space="preserve"> Criminal Procedure </w:t>
      </w:r>
      <w:r w:rsidRPr="009E2AAC">
        <w:rPr>
          <w:color w:val="232323"/>
          <w:sz w:val="24"/>
          <w:szCs w:val="24"/>
          <w:lang w:val="en-US"/>
        </w:rPr>
        <w:t>Law</w:t>
      </w:r>
      <w:r w:rsidRPr="009E2AAC">
        <w:rPr>
          <w:color w:val="262626"/>
          <w:sz w:val="24"/>
          <w:szCs w:val="24"/>
          <w:lang w:val="en-US"/>
        </w:rPr>
        <w:t>.</w:t>
      </w:r>
    </w:p>
    <w:p w14:paraId="2ED1D9E0" w14:textId="5041E10E" w:rsidR="00BF5831" w:rsidRPr="009E2AAC" w:rsidRDefault="00BF5831" w:rsidP="00BF5831">
      <w:pPr>
        <w:pStyle w:val="af2"/>
        <w:ind w:firstLine="720"/>
        <w:jc w:val="both"/>
        <w:rPr>
          <w:sz w:val="24"/>
          <w:szCs w:val="24"/>
          <w:lang w:val="en-US"/>
        </w:rPr>
      </w:pPr>
      <w:r w:rsidRPr="009E2AAC">
        <w:rPr>
          <w:color w:val="3D3D3D"/>
          <w:spacing w:val="-17"/>
          <w:sz w:val="24"/>
          <w:szCs w:val="24"/>
          <w:lang w:val="en-US"/>
        </w:rPr>
        <w:t>The decision to apply arrest was made by the court and confirmed by a higher court</w:t>
      </w:r>
      <w:r w:rsidRPr="009E2AAC">
        <w:rPr>
          <w:color w:val="2B2B2B"/>
          <w:sz w:val="24"/>
          <w:szCs w:val="24"/>
          <w:lang w:val="en-US"/>
        </w:rPr>
        <w:t xml:space="preserve">. </w:t>
      </w:r>
      <w:r w:rsidRPr="009E2AAC">
        <w:rPr>
          <w:color w:val="1A1A1A"/>
          <w:sz w:val="24"/>
          <w:szCs w:val="24"/>
          <w:lang w:val="en-US"/>
        </w:rPr>
        <w:t xml:space="preserve">Furthermore, </w:t>
      </w:r>
      <w:r w:rsidRPr="009E2AAC">
        <w:rPr>
          <w:color w:val="282828"/>
          <w:sz w:val="24"/>
          <w:szCs w:val="24"/>
          <w:lang w:val="en-US"/>
        </w:rPr>
        <w:t xml:space="preserve">in no decision </w:t>
      </w:r>
      <w:r w:rsidRPr="009E2AAC">
        <w:rPr>
          <w:color w:val="3F3F3F"/>
          <w:sz w:val="24"/>
          <w:szCs w:val="24"/>
          <w:lang w:val="en-US"/>
        </w:rPr>
        <w:t>did</w:t>
      </w:r>
      <w:r w:rsidRPr="009E2AAC">
        <w:rPr>
          <w:color w:val="363636"/>
          <w:sz w:val="24"/>
          <w:szCs w:val="24"/>
          <w:lang w:val="en-US"/>
        </w:rPr>
        <w:t xml:space="preserve"> the court </w:t>
      </w:r>
      <w:r w:rsidRPr="009E2AAC">
        <w:rPr>
          <w:color w:val="2B2B2B"/>
          <w:sz w:val="24"/>
          <w:szCs w:val="24"/>
          <w:lang w:val="en-US"/>
        </w:rPr>
        <w:t xml:space="preserve">indicate </w:t>
      </w:r>
      <w:r w:rsidRPr="009E2AAC">
        <w:rPr>
          <w:color w:val="414141"/>
          <w:sz w:val="24"/>
          <w:szCs w:val="24"/>
          <w:lang w:val="en-US"/>
        </w:rPr>
        <w:t xml:space="preserve">that </w:t>
      </w:r>
      <w:r w:rsidRPr="009E2AAC">
        <w:rPr>
          <w:color w:val="3B3B3B"/>
          <w:sz w:val="24"/>
          <w:szCs w:val="24"/>
          <w:lang w:val="en-US"/>
        </w:rPr>
        <w:t xml:space="preserve">there had been </w:t>
      </w:r>
      <w:r w:rsidRPr="009E2AAC">
        <w:rPr>
          <w:color w:val="2D2D2D"/>
          <w:sz w:val="24"/>
          <w:szCs w:val="24"/>
          <w:lang w:val="en-US"/>
        </w:rPr>
        <w:t xml:space="preserve">unlawful </w:t>
      </w:r>
      <w:r w:rsidRPr="009E2AAC">
        <w:rPr>
          <w:color w:val="2A2A2A"/>
          <w:sz w:val="24"/>
          <w:szCs w:val="24"/>
          <w:lang w:val="en-US"/>
        </w:rPr>
        <w:t xml:space="preserve">detention, </w:t>
      </w:r>
      <w:r w:rsidRPr="009E2AAC">
        <w:rPr>
          <w:color w:val="1F1F1F"/>
          <w:sz w:val="24"/>
          <w:szCs w:val="24"/>
          <w:lang w:val="en-US"/>
        </w:rPr>
        <w:t xml:space="preserve">falsification of evidence </w:t>
      </w:r>
      <w:r w:rsidRPr="009E2AAC">
        <w:rPr>
          <w:color w:val="333333"/>
          <w:sz w:val="24"/>
          <w:szCs w:val="24"/>
          <w:lang w:val="en-US"/>
        </w:rPr>
        <w:t xml:space="preserve">or </w:t>
      </w:r>
      <w:r w:rsidRPr="009E2AAC">
        <w:rPr>
          <w:color w:val="282828"/>
          <w:sz w:val="24"/>
          <w:szCs w:val="24"/>
          <w:lang w:val="en-US"/>
        </w:rPr>
        <w:t xml:space="preserve">other </w:t>
      </w:r>
      <w:r w:rsidRPr="009E2AAC">
        <w:rPr>
          <w:color w:val="313131"/>
          <w:sz w:val="24"/>
          <w:szCs w:val="24"/>
          <w:lang w:val="en-US"/>
        </w:rPr>
        <w:t>unlawful measures against you</w:t>
      </w:r>
      <w:r w:rsidRPr="009E2AAC">
        <w:rPr>
          <w:color w:val="2B2B2B"/>
          <w:sz w:val="24"/>
          <w:szCs w:val="24"/>
          <w:lang w:val="en-US"/>
        </w:rPr>
        <w:t xml:space="preserve">. </w:t>
      </w:r>
      <w:r w:rsidRPr="009E2AAC">
        <w:rPr>
          <w:color w:val="313131"/>
          <w:sz w:val="24"/>
          <w:szCs w:val="24"/>
          <w:lang w:val="en-US"/>
        </w:rPr>
        <w:t xml:space="preserve">In addition, </w:t>
      </w:r>
      <w:r w:rsidRPr="009E2AAC">
        <w:rPr>
          <w:color w:val="383838"/>
          <w:sz w:val="24"/>
          <w:szCs w:val="24"/>
          <w:lang w:val="en-US"/>
        </w:rPr>
        <w:t xml:space="preserve">no </w:t>
      </w:r>
      <w:r w:rsidRPr="009E2AAC">
        <w:rPr>
          <w:color w:val="2F2F2F"/>
          <w:sz w:val="24"/>
          <w:szCs w:val="24"/>
          <w:lang w:val="en-US"/>
        </w:rPr>
        <w:t xml:space="preserve">such </w:t>
      </w:r>
      <w:r w:rsidRPr="009E2AAC">
        <w:rPr>
          <w:color w:val="2D2D2D"/>
          <w:sz w:val="24"/>
          <w:szCs w:val="24"/>
          <w:lang w:val="en-US"/>
        </w:rPr>
        <w:t xml:space="preserve">information </w:t>
      </w:r>
      <w:r w:rsidRPr="009E2AAC">
        <w:rPr>
          <w:color w:val="383838"/>
          <w:sz w:val="24"/>
          <w:szCs w:val="24"/>
          <w:lang w:val="en-US"/>
        </w:rPr>
        <w:t xml:space="preserve">has been received from the prosecutor's office </w:t>
      </w:r>
      <w:r w:rsidRPr="009E2AAC">
        <w:rPr>
          <w:color w:val="2B2B2B"/>
          <w:sz w:val="24"/>
          <w:szCs w:val="24"/>
          <w:lang w:val="en-US"/>
        </w:rPr>
        <w:t>supervising the criminal proceedings.</w:t>
      </w:r>
    </w:p>
    <w:p w14:paraId="43A02A1C" w14:textId="77777777" w:rsidR="00BF5831" w:rsidRPr="009E2AAC" w:rsidRDefault="00BF5831" w:rsidP="00BF5831">
      <w:pPr>
        <w:pStyle w:val="af2"/>
        <w:ind w:firstLine="720"/>
        <w:rPr>
          <w:sz w:val="24"/>
          <w:szCs w:val="24"/>
          <w:lang w:val="en-US"/>
        </w:rPr>
      </w:pPr>
    </w:p>
    <w:p w14:paraId="727C55CD" w14:textId="77777777" w:rsidR="00BF5831" w:rsidRPr="005D5CA3" w:rsidRDefault="00BF5831" w:rsidP="00BF5831">
      <w:pPr>
        <w:pStyle w:val="af2"/>
        <w:rPr>
          <w:sz w:val="24"/>
          <w:szCs w:val="24"/>
        </w:rPr>
      </w:pPr>
      <w:r w:rsidRPr="009E2AAC">
        <w:rPr>
          <w:sz w:val="24"/>
          <w:szCs w:val="24"/>
          <w:lang w:val="en-US"/>
        </w:rPr>
        <w:t xml:space="preserve">Investigator                                                               </w:t>
      </w:r>
      <w:r>
        <w:rPr>
          <w:sz w:val="24"/>
          <w:szCs w:val="24"/>
        </w:rPr>
        <w:t>S. Buls</w:t>
      </w:r>
    </w:p>
    <w:p w14:paraId="26F48D50" w14:textId="77777777" w:rsidR="00BF5831" w:rsidRPr="009E2AAC" w:rsidRDefault="00BF5831" w:rsidP="00BF5831">
      <w:pPr>
        <w:pStyle w:val="af2"/>
        <w:ind w:firstLine="720"/>
        <w:rPr>
          <w:sz w:val="24"/>
          <w:szCs w:val="24"/>
          <w:lang w:val="en-US"/>
        </w:rPr>
      </w:pPr>
    </w:p>
    <w:p w14:paraId="0EDE0903" w14:textId="77777777" w:rsidR="00BF5831" w:rsidRPr="009E2AAC" w:rsidRDefault="00BF5831" w:rsidP="00BF5831">
      <w:pPr>
        <w:pStyle w:val="af2"/>
        <w:ind w:firstLine="720"/>
        <w:rPr>
          <w:sz w:val="24"/>
          <w:szCs w:val="24"/>
          <w:lang w:val="en-US"/>
        </w:rPr>
      </w:pPr>
    </w:p>
    <w:p w14:paraId="2F7A7096" w14:textId="073E0083" w:rsidR="00276893" w:rsidRPr="009E2AAC" w:rsidRDefault="00BF5831" w:rsidP="00BF5831">
      <w:pPr>
        <w:rPr>
          <w:rFonts w:ascii="Times New Roman" w:hAnsi="Times New Roman" w:cs="Times New Roman"/>
          <w:sz w:val="24"/>
          <w:szCs w:val="24"/>
          <w:lang w:val="en-US"/>
        </w:rPr>
      </w:pPr>
      <w:r w:rsidRPr="009E2AAC">
        <w:rPr>
          <w:rFonts w:ascii="Times New Roman" w:hAnsi="Times New Roman" w:cs="Times New Roman"/>
          <w:sz w:val="24"/>
          <w:szCs w:val="24"/>
          <w:lang w:val="en-US"/>
        </w:rPr>
        <w:br w:type="page"/>
      </w:r>
    </w:p>
    <w:p w14:paraId="0244B51F" w14:textId="7A858E57" w:rsidR="00BF5831" w:rsidRPr="009E2AAC" w:rsidRDefault="00BF5831" w:rsidP="00BF5831">
      <w:pPr>
        <w:spacing w:after="0" w:line="240" w:lineRule="auto"/>
        <w:jc w:val="right"/>
        <w:rPr>
          <w:rFonts w:ascii="Times New Roman" w:hAnsi="Times New Roman" w:cs="Times New Roman"/>
          <w:sz w:val="24"/>
          <w:szCs w:val="24"/>
          <w:lang w:val="en-US"/>
        </w:rPr>
      </w:pPr>
      <w:r w:rsidRPr="009E2AAC">
        <w:rPr>
          <w:rFonts w:ascii="Times New Roman" w:hAnsi="Times New Roman" w:cs="Times New Roman"/>
          <w:sz w:val="24"/>
          <w:szCs w:val="24"/>
          <w:lang w:val="en-US"/>
        </w:rPr>
        <w:lastRenderedPageBreak/>
        <w:t>A</w:t>
      </w:r>
      <w:r w:rsidR="00E925FD">
        <w:rPr>
          <w:rFonts w:ascii="Times New Roman" w:hAnsi="Times New Roman" w:cs="Times New Roman"/>
          <w:sz w:val="24"/>
          <w:szCs w:val="24"/>
          <w:lang w:val="en-US"/>
        </w:rPr>
        <w:t>nnex</w:t>
      </w:r>
      <w:r w:rsidRPr="009E2AAC">
        <w:rPr>
          <w:rFonts w:ascii="Times New Roman" w:hAnsi="Times New Roman" w:cs="Times New Roman"/>
          <w:sz w:val="24"/>
          <w:szCs w:val="24"/>
          <w:lang w:val="en-US"/>
        </w:rPr>
        <w:t xml:space="preserve"> 2</w:t>
      </w:r>
    </w:p>
    <w:p w14:paraId="20E50FD9" w14:textId="77777777" w:rsidR="00BF5831" w:rsidRPr="009E2AAC" w:rsidRDefault="00BF5831" w:rsidP="00BF5831">
      <w:pPr>
        <w:spacing w:after="0" w:line="240" w:lineRule="auto"/>
        <w:jc w:val="center"/>
        <w:rPr>
          <w:rFonts w:ascii="Times New Roman" w:hAnsi="Times New Roman" w:cs="Times New Roman"/>
          <w:sz w:val="24"/>
          <w:szCs w:val="24"/>
          <w:lang w:val="en-US"/>
        </w:rPr>
      </w:pPr>
      <w:r w:rsidRPr="009E2AAC">
        <w:rPr>
          <w:rFonts w:ascii="Times New Roman" w:hAnsi="Times New Roman" w:cs="Times New Roman"/>
          <w:sz w:val="24"/>
          <w:szCs w:val="24"/>
          <w:lang w:val="en-US"/>
        </w:rPr>
        <w:t>Description of the Rhythm of Eurasia website and text of the disputed publications</w:t>
      </w:r>
    </w:p>
    <w:p w14:paraId="0E9DCA69" w14:textId="77777777" w:rsidR="00BF5831" w:rsidRPr="009E2AAC" w:rsidRDefault="00BF5831" w:rsidP="00BF5831">
      <w:pPr>
        <w:spacing w:after="0" w:line="240" w:lineRule="auto"/>
        <w:jc w:val="center"/>
        <w:rPr>
          <w:rFonts w:ascii="Times New Roman" w:hAnsi="Times New Roman" w:cs="Times New Roman"/>
          <w:sz w:val="24"/>
          <w:szCs w:val="24"/>
          <w:lang w:val="en-US"/>
        </w:rPr>
      </w:pPr>
    </w:p>
    <w:p w14:paraId="566AC8B4"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RHYTHM OF EURASIA is an expert information platform for professional communication between politicians, public figures, experts and journalists from the post-Soviet states.</w:t>
      </w:r>
    </w:p>
    <w:p w14:paraId="59A281D2" w14:textId="77777777" w:rsidR="00BF5831" w:rsidRPr="009E2AAC" w:rsidRDefault="00BF5831" w:rsidP="00BF5831">
      <w:pPr>
        <w:spacing w:after="0" w:line="240" w:lineRule="auto"/>
        <w:rPr>
          <w:rFonts w:ascii="Times New Roman" w:hAnsi="Times New Roman" w:cs="Times New Roman"/>
          <w:sz w:val="24"/>
          <w:szCs w:val="24"/>
          <w:lang w:val="en-US"/>
        </w:rPr>
      </w:pPr>
      <w:hyperlink r:id="rId12" w:history="1">
        <w:r w:rsidRPr="009E2AAC">
          <w:rPr>
            <w:rStyle w:val="af"/>
            <w:rFonts w:ascii="Times New Roman" w:hAnsi="Times New Roman" w:cs="Times New Roman"/>
            <w:sz w:val="24"/>
            <w:szCs w:val="24"/>
            <w:lang w:val="en-US"/>
          </w:rPr>
          <w:t>https://www.ritmeurasia.ru/articles--o-proekte-167</w:t>
        </w:r>
      </w:hyperlink>
    </w:p>
    <w:p w14:paraId="4A5B4CB9" w14:textId="77777777" w:rsidR="00BF5831" w:rsidRPr="009E2AAC" w:rsidRDefault="00BF5831" w:rsidP="00BF5831">
      <w:pPr>
        <w:spacing w:after="0" w:line="240" w:lineRule="auto"/>
        <w:rPr>
          <w:rFonts w:ascii="Times New Roman" w:hAnsi="Times New Roman" w:cs="Times New Roman"/>
          <w:sz w:val="24"/>
          <w:szCs w:val="24"/>
          <w:lang w:val="en-US"/>
        </w:rPr>
      </w:pPr>
    </w:p>
    <w:p w14:paraId="2B9B4394"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Our website aims to provide comprehensive coverage of all significant issues affecting the countries and peoples of post-Soviet Eurasia.</w:t>
      </w:r>
    </w:p>
    <w:p w14:paraId="7E7C4D9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News, analytics, commentary, interviews and video materials reflecting the activities of the Eurasian Economic Union and the problems of Eurasian integration as a whole occupy a special place.</w:t>
      </w:r>
    </w:p>
    <w:p w14:paraId="01B9AF57"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authors of the website are an international team of scholars, experts, and journalists who live and work in the countries they write about. Their views may differ, in which case we provide an opportunity for open, respectful discussion and constructive dialogue.</w:t>
      </w:r>
    </w:p>
    <w:p w14:paraId="4B885E7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issues covered by our website are discussed in the RITMA EVRAZII communities on Telegram, VKontakte, Odnoklassniki, and Zen.</w:t>
      </w:r>
    </w:p>
    <w:p w14:paraId="499CEE79" w14:textId="77777777" w:rsidR="00BF5831" w:rsidRPr="009E2AAC" w:rsidRDefault="00BF5831" w:rsidP="00BF5831">
      <w:pPr>
        <w:spacing w:after="0" w:line="240" w:lineRule="auto"/>
        <w:rPr>
          <w:rFonts w:ascii="Times New Roman" w:hAnsi="Times New Roman" w:cs="Times New Roman"/>
          <w:sz w:val="24"/>
          <w:szCs w:val="24"/>
          <w:lang w:val="en-US"/>
        </w:rPr>
      </w:pPr>
    </w:p>
    <w:p w14:paraId="24757060" w14:textId="698B0408"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Viktor Gushchin has a total of 52 publications on the website, starting from 14 May 2014. The attention of the S</w:t>
      </w:r>
      <w:r w:rsidR="00E925FD">
        <w:rPr>
          <w:rFonts w:ascii="Times New Roman" w:hAnsi="Times New Roman" w:cs="Times New Roman"/>
          <w:sz w:val="24"/>
          <w:szCs w:val="24"/>
          <w:lang w:val="en-US"/>
        </w:rPr>
        <w:t>SS</w:t>
      </w:r>
      <w:r w:rsidRPr="009E2AAC">
        <w:rPr>
          <w:rFonts w:ascii="Times New Roman" w:hAnsi="Times New Roman" w:cs="Times New Roman"/>
          <w:sz w:val="24"/>
          <w:szCs w:val="24"/>
          <w:lang w:val="en-US"/>
        </w:rPr>
        <w:t xml:space="preserve"> was drawn to a series of publications posted on the website on 28 and 30 October 2023, respectively</w:t>
      </w:r>
      <w:r w:rsidR="00892847">
        <w:rPr>
          <w:rFonts w:ascii="Times New Roman" w:hAnsi="Times New Roman" w:cs="Times New Roman"/>
          <w:sz w:val="24"/>
          <w:szCs w:val="24"/>
          <w:lang w:val="en-US"/>
        </w:rPr>
        <w:t>.</w:t>
      </w:r>
    </w:p>
    <w:p w14:paraId="4864D33D" w14:textId="77777777" w:rsidR="00BF5831" w:rsidRPr="009E2AAC" w:rsidRDefault="00BF5831" w:rsidP="00BF5831">
      <w:pPr>
        <w:spacing w:after="0" w:line="240" w:lineRule="auto"/>
        <w:rPr>
          <w:rFonts w:ascii="Times New Roman" w:hAnsi="Times New Roman" w:cs="Times New Roman"/>
          <w:sz w:val="24"/>
          <w:szCs w:val="24"/>
          <w:lang w:val="en-US"/>
        </w:rPr>
      </w:pPr>
    </w:p>
    <w:p w14:paraId="5F08A61F"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 state with an ethnocratic regime: Latvia (I)</w:t>
      </w:r>
    </w:p>
    <w:p w14:paraId="69D9E0BB" w14:textId="77777777" w:rsidR="00BF5831" w:rsidRPr="009E2AAC" w:rsidRDefault="00BF5831" w:rsidP="00BF5831">
      <w:pPr>
        <w:spacing w:after="0" w:line="240" w:lineRule="auto"/>
        <w:rPr>
          <w:rFonts w:ascii="Times New Roman" w:hAnsi="Times New Roman" w:cs="Times New Roman"/>
          <w:sz w:val="24"/>
          <w:szCs w:val="24"/>
          <w:lang w:val="en-US"/>
        </w:rPr>
      </w:pPr>
      <w:hyperlink r:id="rId13" w:history="1">
        <w:r w:rsidRPr="009E2AAC">
          <w:rPr>
            <w:rStyle w:val="af"/>
            <w:rFonts w:ascii="Times New Roman" w:hAnsi="Times New Roman" w:cs="Times New Roman"/>
            <w:sz w:val="24"/>
            <w:szCs w:val="24"/>
            <w:lang w:val="en-US"/>
          </w:rPr>
          <w:t>https://www.ritmeurasia.ru/news--2023-10-28--gosudarstvo-s-etnokraticheskim-rezhimom-vlasti-eto-latvija-i-69517</w:t>
        </w:r>
      </w:hyperlink>
    </w:p>
    <w:p w14:paraId="668F4E3B" w14:textId="77777777" w:rsidR="00BF5831" w:rsidRPr="009E2AAC" w:rsidRDefault="00BF5831" w:rsidP="00BF5831">
      <w:pPr>
        <w:spacing w:after="0" w:line="240" w:lineRule="auto"/>
        <w:rPr>
          <w:rFonts w:ascii="Times New Roman" w:hAnsi="Times New Roman" w:cs="Times New Roman"/>
          <w:sz w:val="24"/>
          <w:szCs w:val="24"/>
          <w:lang w:val="en-US"/>
        </w:rPr>
      </w:pPr>
      <w:r w:rsidRPr="00CD13DE">
        <w:rPr>
          <w:rFonts w:ascii="Times New Roman" w:hAnsi="Times New Roman" w:cs="Times New Roman"/>
          <w:sz w:val="24"/>
          <w:szCs w:val="24"/>
        </w:rPr>
        <w:t>28.10.2023 |</w:t>
      </w:r>
      <w:hyperlink r:id="rId14" w:history="1">
        <w:r w:rsidRPr="00CD13DE">
          <w:rPr>
            <w:rStyle w:val="af"/>
            <w:rFonts w:ascii="Times New Roman" w:hAnsi="Times New Roman" w:cs="Times New Roman"/>
            <w:sz w:val="24"/>
            <w:szCs w:val="24"/>
          </w:rPr>
          <w:t xml:space="preserve"> Viktor GUSHCHIN</w:t>
        </w:r>
      </w:hyperlink>
      <w:r w:rsidRPr="00CD13DE">
        <w:rPr>
          <w:rFonts w:ascii="Times New Roman" w:hAnsi="Times New Roman" w:cs="Times New Roman"/>
          <w:sz w:val="24"/>
          <w:szCs w:val="24"/>
        </w:rPr>
        <w:t xml:space="preserve"> |</w:t>
      </w:r>
    </w:p>
    <w:p w14:paraId="22B927A5"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ideological foundations of the Latvian state's current policy of aggressive Russophobia and suppression of the rights of national minorities, as well as the historical and political rehabilitation of Nazism and fascism, were formed as early as 1988-1991. This primarily concerns the thesis about the so-called Soviet occupation of Latvia in 1940-1941 and 1944/1945-1991, as well as the thesis that the Latvian Volunteer Legion of the Waffen SS allegedly did not in fact defend Hitler's Germany, but fought for the freedom and independence of the Republic of Latvia.</w:t>
      </w:r>
    </w:p>
    <w:p w14:paraId="3432A23C" w14:textId="77777777" w:rsidR="00BF5831" w:rsidRPr="009E2AAC" w:rsidRDefault="00BF5831" w:rsidP="00BF5831">
      <w:pPr>
        <w:spacing w:after="0" w:line="240" w:lineRule="auto"/>
        <w:rPr>
          <w:rFonts w:ascii="Times New Roman" w:hAnsi="Times New Roman" w:cs="Times New Roman"/>
          <w:sz w:val="24"/>
          <w:szCs w:val="24"/>
          <w:lang w:val="en-US"/>
        </w:rPr>
      </w:pPr>
    </w:p>
    <w:p w14:paraId="1586A19B"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At the same time, according to the new ideologues, the "Soviet occupation" was allegedly much more terrible and much more severe in its consequences for the Latvian people than the German-fascist occupation of the country in 1941-1944/1945.</w:t>
      </w:r>
    </w:p>
    <w:p w14:paraId="68F2678F" w14:textId="77777777" w:rsidR="00BF5831" w:rsidRPr="009E2AAC" w:rsidRDefault="00BF5831" w:rsidP="00BF5831">
      <w:pPr>
        <w:spacing w:after="0" w:line="240" w:lineRule="auto"/>
        <w:rPr>
          <w:rFonts w:ascii="Times New Roman" w:hAnsi="Times New Roman" w:cs="Times New Roman"/>
          <w:sz w:val="24"/>
          <w:szCs w:val="24"/>
          <w:lang w:val="en-US"/>
        </w:rPr>
      </w:pPr>
    </w:p>
    <w:p w14:paraId="367BD841"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Upon closer examination, these ideologemes do not stand up to any criticism. It is enough to pay attention to the aspects of the history of relations between Livonia and Courland with the Moscow Tsardom and the Russian Empire, the First Latvian Republic and Soviet Russia/USSR, the Latvian SSR and the USSR, the Second Latvian Republic and modern Russia.</w:t>
      </w:r>
    </w:p>
    <w:p w14:paraId="48240064" w14:textId="77777777" w:rsidR="00BF5831" w:rsidRPr="009E2AAC" w:rsidRDefault="00BF5831" w:rsidP="00BF5831">
      <w:pPr>
        <w:spacing w:after="0" w:line="240" w:lineRule="auto"/>
        <w:rPr>
          <w:rFonts w:ascii="Times New Roman" w:hAnsi="Times New Roman" w:cs="Times New Roman"/>
          <w:sz w:val="24"/>
          <w:szCs w:val="24"/>
          <w:lang w:val="en-US"/>
        </w:rPr>
      </w:pPr>
    </w:p>
    <w:p w14:paraId="282FE0CF"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So, in summary:</w:t>
      </w:r>
    </w:p>
    <w:p w14:paraId="4FD02EEE" w14:textId="77777777" w:rsidR="00BF5831" w:rsidRPr="009E2AAC" w:rsidRDefault="00BF5831" w:rsidP="00BF5831">
      <w:pPr>
        <w:spacing w:after="0" w:line="240" w:lineRule="auto"/>
        <w:rPr>
          <w:rFonts w:ascii="Times New Roman" w:hAnsi="Times New Roman" w:cs="Times New Roman"/>
          <w:sz w:val="24"/>
          <w:szCs w:val="24"/>
          <w:lang w:val="en-US"/>
        </w:rPr>
      </w:pPr>
    </w:p>
    <w:p w14:paraId="00A5301D"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lastRenderedPageBreak/>
        <w:t>1. Historically, the population of Latvia (until 1919 - Livonia and Courland) has always gravitated towards Russia. Even Duke Jacob (1642-1682), one of the most famous and successful rulers of Courland, agreed with Tsar Alexei Mikhailovich of Moscow in 1656 that Courland would come under the "full protection and sovereignty" of Russia. Due to Sweden's occupation of Courland at that time, this agreement remained only on paper, but in 1795 the Courland Landtag nevertheless decided to voluntarily submit to the Russian Empire.</w:t>
      </w:r>
    </w:p>
    <w:p w14:paraId="5C337F3B" w14:textId="77777777" w:rsidR="00BF5831" w:rsidRPr="009E2AAC" w:rsidRDefault="00BF5831" w:rsidP="00BF5831">
      <w:pPr>
        <w:spacing w:after="0" w:line="240" w:lineRule="auto"/>
        <w:rPr>
          <w:rFonts w:ascii="Times New Roman" w:hAnsi="Times New Roman" w:cs="Times New Roman"/>
          <w:sz w:val="24"/>
          <w:szCs w:val="24"/>
          <w:lang w:val="en-US"/>
        </w:rPr>
      </w:pPr>
    </w:p>
    <w:p w14:paraId="3EA4EB34"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In Livonia, as Professor B.F. Infantieva notes, the historical memory of Latvians also preserved only positive assessments of their interactions with Russian people.</w:t>
      </w:r>
    </w:p>
    <w:p w14:paraId="57DFF6FE" w14:textId="77777777" w:rsidR="00BF5831" w:rsidRPr="009E2AAC" w:rsidRDefault="00BF5831" w:rsidP="00BF5831">
      <w:pPr>
        <w:spacing w:after="0" w:line="240" w:lineRule="auto"/>
        <w:rPr>
          <w:rFonts w:ascii="Times New Roman" w:hAnsi="Times New Roman" w:cs="Times New Roman"/>
          <w:sz w:val="24"/>
          <w:szCs w:val="24"/>
          <w:lang w:val="en-US"/>
        </w:rPr>
      </w:pPr>
    </w:p>
    <w:p w14:paraId="46134497"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In the 19th century, it was with the support of the Russian Empire that the Latvian nation was formed and Latvian schools, theatre and newspapers developed. It was during the period of the Russian Empire that Latvian societies were established and actively worked in many cities of Livonia and Courland (historians speak of a real boom in the creation of Latvian public organisations), Latvian society houses were built, and Latvian entrepreneurship and science emerged. All this explains the widespread support among the Latvian population for Russia and the Soviet government of P.I. Stuchka in early 1919, whose main slogan was "Together with Russia!"</w:t>
      </w:r>
    </w:p>
    <w:p w14:paraId="6C3B3848" w14:textId="77777777" w:rsidR="00BF5831" w:rsidRPr="009E2AAC" w:rsidRDefault="00BF5831" w:rsidP="00BF5831">
      <w:pPr>
        <w:spacing w:after="0" w:line="240" w:lineRule="auto"/>
        <w:rPr>
          <w:rFonts w:ascii="Times New Roman" w:hAnsi="Times New Roman" w:cs="Times New Roman"/>
          <w:sz w:val="24"/>
          <w:szCs w:val="24"/>
          <w:lang w:val="en-US"/>
        </w:rPr>
      </w:pPr>
    </w:p>
    <w:p w14:paraId="36EB23C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2. The democratic period of the First Latvian Republic was very short, lasting only about 14 years, from 1920 to 15 May 1934. After the coup d'état on 15 May 1934, the country was ruled by the nationalist dictatorship of Kārlis Ulmanis, who balanced between orientation towards England and (in 1939) towards Hitler's Germany.</w:t>
      </w:r>
    </w:p>
    <w:p w14:paraId="75C892C9" w14:textId="77777777" w:rsidR="00BF5831" w:rsidRPr="009E2AAC" w:rsidRDefault="00BF5831" w:rsidP="00BF5831">
      <w:pPr>
        <w:spacing w:after="0" w:line="240" w:lineRule="auto"/>
        <w:rPr>
          <w:rFonts w:ascii="Times New Roman" w:hAnsi="Times New Roman" w:cs="Times New Roman"/>
          <w:sz w:val="24"/>
          <w:szCs w:val="24"/>
          <w:lang w:val="en-US"/>
        </w:rPr>
      </w:pPr>
    </w:p>
    <w:p w14:paraId="2AB40EC6"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3. On 7 June 1939, two and a half months before the signing of the German-Soviet Non-Aggression Pact, Latvia and Estonia signed a similar pact with Germany. According to historians, these pacts also had secret additional articles that determined the policy of Latvia and Estonia in the event of war between Germany and the USSR.</w:t>
      </w:r>
    </w:p>
    <w:p w14:paraId="58A78F2E" w14:textId="77777777" w:rsidR="00BF5831" w:rsidRPr="009E2AAC" w:rsidRDefault="00BF5831" w:rsidP="00BF5831">
      <w:pPr>
        <w:spacing w:after="0" w:line="240" w:lineRule="auto"/>
        <w:rPr>
          <w:rFonts w:ascii="Times New Roman" w:hAnsi="Times New Roman" w:cs="Times New Roman"/>
          <w:sz w:val="24"/>
          <w:szCs w:val="24"/>
          <w:lang w:val="en-US"/>
        </w:rPr>
      </w:pPr>
    </w:p>
    <w:p w14:paraId="2F2CBBF7"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4. The non-aggression pact signed in Moscow on 23 August 1939 by German Foreign Minister Ribbentrop and Soviet Foreign Minister Molotov was no different in content from similar pacts that Germany had signed with other countries.</w:t>
      </w:r>
    </w:p>
    <w:p w14:paraId="6233CDEB" w14:textId="77777777" w:rsidR="00BF5831" w:rsidRPr="009E2AAC" w:rsidRDefault="00BF5831" w:rsidP="00BF5831">
      <w:pPr>
        <w:spacing w:after="0" w:line="240" w:lineRule="auto"/>
        <w:rPr>
          <w:rFonts w:ascii="Times New Roman" w:hAnsi="Times New Roman" w:cs="Times New Roman"/>
          <w:sz w:val="24"/>
          <w:szCs w:val="24"/>
          <w:lang w:val="en-US"/>
        </w:rPr>
      </w:pPr>
    </w:p>
    <w:p w14:paraId="786F8C61"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5. The agreement on the deployment of Soviet military bases on Latvian territory, signed on 5 October 1939, revived hopes among part of the Latvian population that the country would soon be Sovietised and reunited with the USSR. The changes in Latvia in 1940 can be explained precisely by these sentiments, and not solely by the presence of Red Army troops, although this presence undoubtedly strengthened the pro-Soviet political forces in Latvia;</w:t>
      </w:r>
    </w:p>
    <w:p w14:paraId="6A696789" w14:textId="77777777" w:rsidR="00BF5831" w:rsidRPr="009E2AAC" w:rsidRDefault="00BF5831" w:rsidP="00BF5831">
      <w:pPr>
        <w:spacing w:after="0" w:line="240" w:lineRule="auto"/>
        <w:rPr>
          <w:rFonts w:ascii="Times New Roman" w:hAnsi="Times New Roman" w:cs="Times New Roman"/>
          <w:sz w:val="24"/>
          <w:szCs w:val="24"/>
          <w:lang w:val="en-US"/>
        </w:rPr>
      </w:pPr>
    </w:p>
    <w:p w14:paraId="68B5EE2D"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6. In 1940, no one spoke of the so-called occupation of Latvia. The international community, with the exception of the United States, Portugal and the Vatican, recognised the changes that had taken place in the country. The United States, Portugal and the Vatican recognised these changes de jure in 1975 when they signed the Final Act at the CSCE conference in Helsinki.</w:t>
      </w:r>
    </w:p>
    <w:p w14:paraId="267F1468" w14:textId="77777777" w:rsidR="00BF5831" w:rsidRPr="009E2AAC" w:rsidRDefault="00BF5831" w:rsidP="00BF5831">
      <w:pPr>
        <w:spacing w:after="0" w:line="240" w:lineRule="auto"/>
        <w:rPr>
          <w:rFonts w:ascii="Times New Roman" w:hAnsi="Times New Roman" w:cs="Times New Roman"/>
          <w:sz w:val="24"/>
          <w:szCs w:val="24"/>
          <w:lang w:val="en-US"/>
        </w:rPr>
      </w:pPr>
    </w:p>
    <w:p w14:paraId="743EAE5F"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7. The first state to introduce into the public consciousness the thesis of the "Soviet occupation" of Latvia in 1940, as well as the "Soviet occupation" of Estonia and Lithuania, was Nazi </w:t>
      </w:r>
      <w:r w:rsidRPr="009E2AAC">
        <w:rPr>
          <w:rFonts w:ascii="Times New Roman" w:hAnsi="Times New Roman" w:cs="Times New Roman"/>
          <w:sz w:val="24"/>
          <w:szCs w:val="24"/>
          <w:lang w:val="en-US"/>
        </w:rPr>
        <w:lastRenderedPageBreak/>
        <w:t>Germany, which began to propagate this thesis immediately after the occupation of the Baltic states in the summer of 1941.</w:t>
      </w:r>
    </w:p>
    <w:p w14:paraId="23B4757D" w14:textId="77777777" w:rsidR="00BF5831" w:rsidRPr="009E2AAC" w:rsidRDefault="00BF5831" w:rsidP="00BF5831">
      <w:pPr>
        <w:spacing w:after="0" w:line="240" w:lineRule="auto"/>
        <w:rPr>
          <w:rFonts w:ascii="Times New Roman" w:hAnsi="Times New Roman" w:cs="Times New Roman"/>
          <w:sz w:val="24"/>
          <w:szCs w:val="24"/>
          <w:lang w:val="en-US"/>
        </w:rPr>
      </w:pPr>
    </w:p>
    <w:p w14:paraId="5D0C035E"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8. After the end of World War II, the United States and its allies in Europe and around the world adopted the Nazi thesis of the "Soviet occupation" of the Baltic states in 1940. The United States and its allies actively supported anti-Soviet and pro-Nazi underground groups that existed in Latvia, Lithuania and Estonia until the early 1950s.</w:t>
      </w:r>
    </w:p>
    <w:p w14:paraId="30EA0783" w14:textId="77777777" w:rsidR="00BF5831" w:rsidRPr="009E2AAC" w:rsidRDefault="00BF5831" w:rsidP="00BF5831">
      <w:pPr>
        <w:spacing w:after="0" w:line="240" w:lineRule="auto"/>
        <w:rPr>
          <w:rFonts w:ascii="Times New Roman" w:hAnsi="Times New Roman" w:cs="Times New Roman"/>
          <w:sz w:val="24"/>
          <w:szCs w:val="24"/>
          <w:lang w:val="en-US"/>
        </w:rPr>
      </w:pPr>
    </w:p>
    <w:p w14:paraId="1D2F08AE"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9. Despite the fact that in 1975 in Helsinki, the United States, Canada and European states recognised de jure the post-war borders of states in Europe, at the political level, the countries of the so-called collective West remained committed to the Nazi thesis of the alleged "Soviet occupation" in 1940;</w:t>
      </w:r>
    </w:p>
    <w:p w14:paraId="306CB7C1" w14:textId="77777777" w:rsidR="00BF5831" w:rsidRPr="009E2AAC" w:rsidRDefault="00BF5831" w:rsidP="00BF5831">
      <w:pPr>
        <w:spacing w:after="0" w:line="240" w:lineRule="auto"/>
        <w:rPr>
          <w:rFonts w:ascii="Times New Roman" w:hAnsi="Times New Roman" w:cs="Times New Roman"/>
          <w:sz w:val="24"/>
          <w:szCs w:val="24"/>
          <w:lang w:val="en-US"/>
        </w:rPr>
      </w:pPr>
    </w:p>
    <w:p w14:paraId="55D237F6"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10. The Nazi propaganda thesis of the "Soviet occupation" of the Baltic states was actively used by the countries of the collective West, primarily the United States, during the so-called perestroika in the USSR. The use of this thesis, at a time when Soviet history textbooks were silent on many aspects of the history of nationalist movements in Latvia, Latvia and Estonia in 1920-1940 and the activities of Nazi collaborators in 1941-1945, played a crucial role in the ethnic mobilisation of Latvians, Estonians and Lithuanians in their confrontation with the Soviet Centre in 1988-1991;</w:t>
      </w:r>
    </w:p>
    <w:p w14:paraId="7CB9B1D4" w14:textId="77777777" w:rsidR="00BF5831" w:rsidRPr="009E2AAC" w:rsidRDefault="00BF5831" w:rsidP="00BF5831">
      <w:pPr>
        <w:spacing w:after="0" w:line="240" w:lineRule="auto"/>
        <w:rPr>
          <w:rFonts w:ascii="Times New Roman" w:hAnsi="Times New Roman" w:cs="Times New Roman"/>
          <w:sz w:val="24"/>
          <w:szCs w:val="24"/>
          <w:lang w:val="en-US"/>
        </w:rPr>
      </w:pPr>
    </w:p>
    <w:p w14:paraId="7AE80D92"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11. Mavrik Vulfsons, a deputy of the Supreme Soviet of the USSR from the Latvian SSR, who in June 1988 was the first in the republic to publicly announce the alleged "Soviet occupation" of Latvia in 1940 of Latvia in June 1988, unfortunately played the role of a typical provocateur, reviving the thesis of Goebbels' propaganda at the official level in Latvia;</w:t>
      </w:r>
    </w:p>
    <w:p w14:paraId="335D881C" w14:textId="77777777" w:rsidR="00BF5831" w:rsidRPr="009E2AAC" w:rsidRDefault="00BF5831" w:rsidP="00BF5831">
      <w:pPr>
        <w:spacing w:after="0" w:line="240" w:lineRule="auto"/>
        <w:rPr>
          <w:rFonts w:ascii="Times New Roman" w:hAnsi="Times New Roman" w:cs="Times New Roman"/>
          <w:sz w:val="24"/>
          <w:szCs w:val="24"/>
          <w:lang w:val="en-US"/>
        </w:rPr>
      </w:pPr>
    </w:p>
    <w:p w14:paraId="263B6D92"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12. The Nazi thesis of the "Soviet occupation" of Latvia formed the basis of the text of the Declaration on the Restoration of Independence of the Republic of Latvia, adopted by the Supreme Council on 4 May 1990. After Latvia regained its independence in August 1991, this thesis became the ideological basis of the entire political system of the Second Latvian Republic, which made it inevitable to pursue a political course of whitewashing the Latvian Volunteer Legion of the Waffen SS and condemning the Red Army, which in 1944/1945 allegedly did not liberate Latvia, but reoccupied it;</w:t>
      </w:r>
    </w:p>
    <w:p w14:paraId="50E733E2" w14:textId="77777777" w:rsidR="00BF5831" w:rsidRPr="009E2AAC" w:rsidRDefault="00BF5831" w:rsidP="00BF5831">
      <w:pPr>
        <w:spacing w:after="0" w:line="240" w:lineRule="auto"/>
        <w:rPr>
          <w:rFonts w:ascii="Times New Roman" w:hAnsi="Times New Roman" w:cs="Times New Roman"/>
          <w:sz w:val="24"/>
          <w:szCs w:val="24"/>
          <w:lang w:val="en-US"/>
        </w:rPr>
      </w:pPr>
    </w:p>
    <w:p w14:paraId="50BE47A2"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13. The decision of the Supreme Council of the Republic of Latvia on 15 October 1991 to deny the right of optation, i.e. the automatic acquisition of citizenship of the new state, to 893, thousand permanent residents of the country was, in essence, a continuation of the repressions of the period of Nazi occupation of Latvia in 1941-1944/1945. This statement is particularly true for those residents of Latvia who were brought here by the Nazis in 1941-1944 from the temporarily occupied territories of the USSR (prisoners of Nazi concentration camps, as well as those who were brought to Latvia to replenish the labour force).</w:t>
      </w:r>
    </w:p>
    <w:p w14:paraId="2ECEE639" w14:textId="77777777" w:rsidR="00BF5831" w:rsidRPr="009E2AAC" w:rsidRDefault="00BF5831" w:rsidP="00BF5831">
      <w:pPr>
        <w:spacing w:after="0" w:line="240" w:lineRule="auto"/>
        <w:rPr>
          <w:rFonts w:ascii="Times New Roman" w:hAnsi="Times New Roman" w:cs="Times New Roman"/>
          <w:sz w:val="24"/>
          <w:szCs w:val="24"/>
          <w:lang w:val="en-US"/>
        </w:rPr>
      </w:pPr>
    </w:p>
    <w:p w14:paraId="5262E06A"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14. The creation of the institution of mass statelessness, which continues to this day, has made it impossible to hold elections to any government bodies on the basis of universal suffrage. Under these conditions, holding elections has become not a manifestation of democracy, but an imitation of it. This circumstance was noted by PACE (2002) and the OSCE (2006), which, </w:t>
      </w:r>
      <w:r w:rsidRPr="009E2AAC">
        <w:rPr>
          <w:rFonts w:ascii="Times New Roman" w:hAnsi="Times New Roman" w:cs="Times New Roman"/>
          <w:sz w:val="24"/>
          <w:szCs w:val="24"/>
          <w:lang w:val="en-US"/>
        </w:rPr>
        <w:lastRenderedPageBreak/>
        <w:t>following the results of the Latvian parliamentary elections in 2002 and 2006, concluded that there was a "long-term democratic deficit" in Latvia;</w:t>
      </w:r>
    </w:p>
    <w:p w14:paraId="364815D4" w14:textId="77777777" w:rsidR="00BF5831" w:rsidRPr="009E2AAC" w:rsidRDefault="00BF5831" w:rsidP="00BF5831">
      <w:pPr>
        <w:spacing w:after="0" w:line="240" w:lineRule="auto"/>
        <w:rPr>
          <w:rFonts w:ascii="Times New Roman" w:hAnsi="Times New Roman" w:cs="Times New Roman"/>
          <w:sz w:val="24"/>
          <w:szCs w:val="24"/>
          <w:lang w:val="en-US"/>
        </w:rPr>
      </w:pPr>
    </w:p>
    <w:p w14:paraId="067A3F42" w14:textId="0C11BF9A"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15. The elimination of universal suffrage in Latvia and the formation of a political regime based on a "long-term democratic deficit" created the political conditions for the legislative establishment of so-called Latvian Latvia, or the Latvian state, which was created and exists not in the interests of the entire Latvian people, but exclusively in the interests of </w:t>
      </w:r>
      <w:r w:rsidR="00624BA1">
        <w:rPr>
          <w:rFonts w:ascii="Times New Roman" w:hAnsi="Times New Roman" w:cs="Times New Roman"/>
          <w:sz w:val="24"/>
          <w:szCs w:val="24"/>
          <w:lang w:val="en-US"/>
        </w:rPr>
        <w:t xml:space="preserve">[ethnic] </w:t>
      </w:r>
      <w:r w:rsidRPr="009E2AAC">
        <w:rPr>
          <w:rFonts w:ascii="Times New Roman" w:hAnsi="Times New Roman" w:cs="Times New Roman"/>
          <w:sz w:val="24"/>
          <w:szCs w:val="24"/>
          <w:lang w:val="en-US"/>
        </w:rPr>
        <w:t>Latvians.</w:t>
      </w:r>
    </w:p>
    <w:p w14:paraId="1AD98745" w14:textId="77777777" w:rsidR="00BF5831" w:rsidRPr="009E2AAC" w:rsidRDefault="00BF5831" w:rsidP="00BF5831">
      <w:pPr>
        <w:spacing w:after="0" w:line="240" w:lineRule="auto"/>
        <w:rPr>
          <w:rFonts w:ascii="Times New Roman" w:hAnsi="Times New Roman" w:cs="Times New Roman"/>
          <w:sz w:val="24"/>
          <w:szCs w:val="24"/>
          <w:lang w:val="en-US"/>
        </w:rPr>
      </w:pPr>
    </w:p>
    <w:p w14:paraId="26270FB3"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 key role in this regard was played by the adoption in 2014, on the initiative of President E. Levits, of a preamble to the text of the Latvian Constitution, which places the rights of Latvians above the rights of residents of other nationalities. This also includes: granting the Russian language the status of a foreign language, the decision to finally eliminate schools with Russian as the language of instruction by the 2025/2026 academic year, the refusal to teach Russian as a second foreign language in all educational institutions from 2026, as well as the government's approval on 19 September 2023 Latvia's National Security Concept, according to which the country's public media (television and radio) must cease broadcasting in Russian from 1 January 2026.</w:t>
      </w:r>
    </w:p>
    <w:p w14:paraId="43921141" w14:textId="77777777" w:rsidR="00BF5831" w:rsidRPr="009E2AAC" w:rsidRDefault="00BF5831" w:rsidP="00BF5831">
      <w:pPr>
        <w:spacing w:after="0" w:line="240" w:lineRule="auto"/>
        <w:rPr>
          <w:rFonts w:ascii="Times New Roman" w:hAnsi="Times New Roman" w:cs="Times New Roman"/>
          <w:sz w:val="24"/>
          <w:szCs w:val="24"/>
          <w:lang w:val="en-US"/>
        </w:rPr>
      </w:pPr>
    </w:p>
    <w:p w14:paraId="55ACD28A"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(To be continued)  </w:t>
      </w:r>
    </w:p>
    <w:p w14:paraId="6215CF7F"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2764 views 0 comments</w:t>
      </w:r>
    </w:p>
    <w:p w14:paraId="79C63365" w14:textId="77777777" w:rsidR="00BF5831" w:rsidRPr="009E2AAC" w:rsidRDefault="00BF5831" w:rsidP="00BF5831">
      <w:pPr>
        <w:spacing w:after="0" w:line="240" w:lineRule="auto"/>
        <w:rPr>
          <w:rFonts w:ascii="Times New Roman" w:hAnsi="Times New Roman" w:cs="Times New Roman"/>
          <w:sz w:val="24"/>
          <w:szCs w:val="24"/>
          <w:lang w:val="en-US"/>
        </w:rPr>
      </w:pPr>
    </w:p>
    <w:p w14:paraId="43AE97FC"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 state with an ethnocratic regime: Latvia (II)</w:t>
      </w:r>
    </w:p>
    <w:p w14:paraId="1C0986C6" w14:textId="77777777" w:rsidR="00BF5831" w:rsidRPr="009E2AAC" w:rsidRDefault="00BF5831" w:rsidP="00BF5831">
      <w:pPr>
        <w:spacing w:after="0" w:line="240" w:lineRule="auto"/>
        <w:rPr>
          <w:rFonts w:ascii="Times New Roman" w:hAnsi="Times New Roman" w:cs="Times New Roman"/>
          <w:sz w:val="24"/>
          <w:szCs w:val="24"/>
          <w:lang w:val="de-DE"/>
        </w:rPr>
      </w:pPr>
      <w:r w:rsidRPr="009E2AAC">
        <w:rPr>
          <w:rFonts w:ascii="Times New Roman" w:hAnsi="Times New Roman" w:cs="Times New Roman"/>
          <w:sz w:val="24"/>
          <w:szCs w:val="24"/>
          <w:lang w:val="de-DE"/>
        </w:rPr>
        <w:t>30.10.2023 | Viktor GUSHCHIN</w:t>
      </w:r>
    </w:p>
    <w:p w14:paraId="348426CF" w14:textId="77777777" w:rsidR="00BF5831" w:rsidRPr="009E2AAC" w:rsidRDefault="00BF5831" w:rsidP="00BF5831">
      <w:pPr>
        <w:spacing w:after="0" w:line="240" w:lineRule="auto"/>
        <w:rPr>
          <w:rFonts w:ascii="Times New Roman" w:hAnsi="Times New Roman" w:cs="Times New Roman"/>
          <w:sz w:val="24"/>
          <w:szCs w:val="24"/>
          <w:lang w:val="de-DE"/>
        </w:rPr>
      </w:pPr>
      <w:hyperlink r:id="rId15" w:history="1">
        <w:r w:rsidRPr="009E2AAC">
          <w:rPr>
            <w:rStyle w:val="af"/>
            <w:rFonts w:ascii="Times New Roman" w:hAnsi="Times New Roman" w:cs="Times New Roman"/>
            <w:sz w:val="24"/>
            <w:szCs w:val="24"/>
            <w:lang w:val="de-DE"/>
          </w:rPr>
          <w:t>https://www.ritmeurasia.ru/author--viktor-guschin-360</w:t>
        </w:r>
      </w:hyperlink>
    </w:p>
    <w:p w14:paraId="4CD1949C" w14:textId="77777777" w:rsidR="00BF5831" w:rsidRPr="009E2AAC" w:rsidRDefault="00BF5831" w:rsidP="00BF5831">
      <w:pPr>
        <w:spacing w:after="0" w:line="240" w:lineRule="auto"/>
        <w:rPr>
          <w:rFonts w:ascii="Times New Roman" w:hAnsi="Times New Roman" w:cs="Times New Roman"/>
          <w:sz w:val="24"/>
          <w:szCs w:val="24"/>
          <w:lang w:val="de-DE"/>
        </w:rPr>
      </w:pPr>
    </w:p>
    <w:p w14:paraId="1F3F147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Part I</w:t>
      </w:r>
    </w:p>
    <w:p w14:paraId="5200F35E" w14:textId="77777777" w:rsidR="00BF5831" w:rsidRPr="009E2AAC" w:rsidRDefault="00BF5831" w:rsidP="00BF5831">
      <w:pPr>
        <w:spacing w:after="0" w:line="240" w:lineRule="auto"/>
        <w:rPr>
          <w:rFonts w:ascii="Times New Roman" w:hAnsi="Times New Roman" w:cs="Times New Roman"/>
          <w:sz w:val="24"/>
          <w:szCs w:val="24"/>
          <w:lang w:val="en-US"/>
        </w:rPr>
      </w:pPr>
    </w:p>
    <w:p w14:paraId="09854AB2"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16. Until 2022, the formation of historical memory in Latvia was dual in nature. On the one hand, the state pursued a policy of whitewashing the combat activities and hushing up the punitive activities of the Latvian Volunteer Legion of the Waffen SS. On the other hand, monuments to Red Army soldiers who died liberating the country from Nazi invaders were preserved. The vast majority of Latvia's population cherished the memory of the Red Army's feat, and the Latvian state could do nothing to counter this.</w:t>
      </w:r>
    </w:p>
    <w:p w14:paraId="598F5791" w14:textId="77777777" w:rsidR="00BF5831" w:rsidRPr="009E2AAC" w:rsidRDefault="00BF5831" w:rsidP="00BF5831">
      <w:pPr>
        <w:spacing w:after="0" w:line="240" w:lineRule="auto"/>
        <w:rPr>
          <w:rFonts w:ascii="Times New Roman" w:hAnsi="Times New Roman" w:cs="Times New Roman"/>
          <w:sz w:val="24"/>
          <w:szCs w:val="24"/>
          <w:lang w:val="en-US"/>
        </w:rPr>
      </w:pPr>
    </w:p>
    <w:p w14:paraId="6B1F4BC3"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demolition of most symbols of anti-Nazi historical memory in 2022, carried out by decision of the far-right political elite, while preserving monuments erected in honour of the Latvian SS Volunteer Legion, and the official ban on further celebrations of Latvia's liberation from Nazi invaders on 9 May, led to a situation where the confrontation between anti-Nazi and pro-Nazi historical memory was replaced by a pro-Nazi historical memory supported solely by the state.</w:t>
      </w:r>
    </w:p>
    <w:p w14:paraId="2AAA5BDF" w14:textId="77777777" w:rsidR="00BF5831" w:rsidRPr="009E2AAC" w:rsidRDefault="00BF5831" w:rsidP="00BF5831">
      <w:pPr>
        <w:spacing w:after="0" w:line="240" w:lineRule="auto"/>
        <w:rPr>
          <w:rFonts w:ascii="Times New Roman" w:hAnsi="Times New Roman" w:cs="Times New Roman"/>
          <w:sz w:val="24"/>
          <w:szCs w:val="24"/>
          <w:lang w:val="en-US"/>
        </w:rPr>
      </w:pPr>
    </w:p>
    <w:p w14:paraId="6493405E"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After 1991, an important part of the formation of a new historical memory was also the policy of denying obvious achievements, denigrating and condemning everything related to the Latvian SSR's membership in the USSR.</w:t>
      </w:r>
    </w:p>
    <w:p w14:paraId="0019457F" w14:textId="77777777" w:rsidR="00BF5831" w:rsidRPr="009E2AAC" w:rsidRDefault="00BF5831" w:rsidP="00BF5831">
      <w:pPr>
        <w:spacing w:after="0" w:line="240" w:lineRule="auto"/>
        <w:rPr>
          <w:rFonts w:ascii="Times New Roman" w:hAnsi="Times New Roman" w:cs="Times New Roman"/>
          <w:sz w:val="24"/>
          <w:szCs w:val="24"/>
          <w:lang w:val="en-US"/>
        </w:rPr>
      </w:pPr>
    </w:p>
    <w:p w14:paraId="648BC977"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17. During its existence, the Latvian SSR was the most pro-Soviet republic compared to Lithuania and Estonia. This is explained not only by the presence of the largest Russian-speaking </w:t>
      </w:r>
      <w:r w:rsidRPr="009E2AAC">
        <w:rPr>
          <w:rFonts w:ascii="Times New Roman" w:hAnsi="Times New Roman" w:cs="Times New Roman"/>
          <w:sz w:val="24"/>
          <w:szCs w:val="24"/>
          <w:lang w:val="en-US"/>
        </w:rPr>
        <w:lastRenderedPageBreak/>
        <w:t>community in the Baltic States, but also by the historically close ties between Latvians and Russia.</w:t>
      </w:r>
    </w:p>
    <w:p w14:paraId="61BCBA23" w14:textId="77777777" w:rsidR="00BF5831" w:rsidRPr="009E2AAC" w:rsidRDefault="00BF5831" w:rsidP="00BF5831">
      <w:pPr>
        <w:spacing w:after="0" w:line="240" w:lineRule="auto"/>
        <w:rPr>
          <w:rFonts w:ascii="Times New Roman" w:hAnsi="Times New Roman" w:cs="Times New Roman"/>
          <w:sz w:val="24"/>
          <w:szCs w:val="24"/>
          <w:lang w:val="en-US"/>
        </w:rPr>
      </w:pPr>
    </w:p>
    <w:p w14:paraId="203DCB60"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18. Latvia's far-right political forces (Tevzeimei un Brivibai/LNNK - All for Latvia) understand perfectly well that the preservation of a large Russian-speaking community in the country poses a serious threat to their power. This threat may not be political in nature, since excluding a significant portion of the Russian-speaking population from elections allows them to confidently maintain power, but it is moral and psychological in nature, as the Russian-speaking population rejects the Russophobic and neo-Nazi political regime that has formed in the country. Hence the desire of the far right to create an atmosphere of psychological terror in the country, directed against national minorities, in order to voluntarily-forcibly expel as many non-Latvians as possible from the country. The refusal to extend residence permits for Russian citizens living in Latvia (i.e. former Latvian citizens and non-citizens who, for various reasons, were forced to take Russian citizenship) serves precisely this purpose.</w:t>
      </w:r>
    </w:p>
    <w:p w14:paraId="7DAFE29C" w14:textId="77777777" w:rsidR="00BF5831" w:rsidRPr="009E2AAC" w:rsidRDefault="00BF5831" w:rsidP="00BF5831">
      <w:pPr>
        <w:spacing w:after="0" w:line="240" w:lineRule="auto"/>
        <w:rPr>
          <w:rFonts w:ascii="Times New Roman" w:hAnsi="Times New Roman" w:cs="Times New Roman"/>
          <w:sz w:val="24"/>
          <w:szCs w:val="24"/>
          <w:lang w:val="en-US"/>
        </w:rPr>
      </w:pPr>
    </w:p>
    <w:p w14:paraId="5F95787A"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19. The Latvian state's information policy, which is extremely aggressive towards modern Russia, also serves this purpose.</w:t>
      </w:r>
    </w:p>
    <w:p w14:paraId="043BB944" w14:textId="77777777" w:rsidR="00BF5831" w:rsidRPr="009E2AAC" w:rsidRDefault="00BF5831" w:rsidP="00BF5831">
      <w:pPr>
        <w:spacing w:after="0" w:line="240" w:lineRule="auto"/>
        <w:rPr>
          <w:rFonts w:ascii="Times New Roman" w:hAnsi="Times New Roman" w:cs="Times New Roman"/>
          <w:sz w:val="24"/>
          <w:szCs w:val="24"/>
          <w:lang w:val="en-US"/>
        </w:rPr>
      </w:pPr>
    </w:p>
    <w:p w14:paraId="023F0A1F"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After Latvia banned Russian television channels from broadcasting on its territory several years ago, which had previously been the main source of information about Russia for the Latvian population, the Russian Federation's ability to provide its information content to the Latvian population has been sharply reduced. Russian print media also have a very limited circulation here. Russian radio stations do not broadcast in Latvia. Thus, in recent years, the country has effectively cut itself off from Russia's information influence.</w:t>
      </w:r>
    </w:p>
    <w:p w14:paraId="47740561" w14:textId="77777777" w:rsidR="00BF5831" w:rsidRPr="009E2AAC" w:rsidRDefault="00BF5831" w:rsidP="00BF5831">
      <w:pPr>
        <w:spacing w:after="0" w:line="240" w:lineRule="auto"/>
        <w:rPr>
          <w:rFonts w:ascii="Times New Roman" w:hAnsi="Times New Roman" w:cs="Times New Roman"/>
          <w:sz w:val="24"/>
          <w:szCs w:val="24"/>
          <w:lang w:val="en-US"/>
        </w:rPr>
      </w:pPr>
    </w:p>
    <w:p w14:paraId="48FF23F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However, this does not mean that such influence no longer exists. Today, the main source of information about Russia for a significant part of the country's population is not Latvian television and radio, but the internet and the ability to watch virtually any Russian TV channel, listen to any Russian radio station and access information from virtually all Russian print media free of charge on Russian websites such as . However, not all Russian-speaking people take advantage of this opportunity. In many cases, the older generation finds itself in an information vacuum.</w:t>
      </w:r>
    </w:p>
    <w:p w14:paraId="7F13C7BE" w14:textId="77777777" w:rsidR="00BF5831" w:rsidRPr="009E2AAC" w:rsidRDefault="00BF5831" w:rsidP="00BF5831">
      <w:pPr>
        <w:spacing w:after="0" w:line="240" w:lineRule="auto"/>
        <w:rPr>
          <w:rFonts w:ascii="Times New Roman" w:hAnsi="Times New Roman" w:cs="Times New Roman"/>
          <w:sz w:val="24"/>
          <w:szCs w:val="24"/>
          <w:lang w:val="en-US"/>
        </w:rPr>
      </w:pPr>
    </w:p>
    <w:p w14:paraId="34E2BE62"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Latvian state is well aware that part of the population continues to receive information about Russia through Russian websites and warns users against visiting such sites.</w:t>
      </w:r>
    </w:p>
    <w:p w14:paraId="79AE80E7" w14:textId="77777777" w:rsidR="00BF5831" w:rsidRPr="009E2AAC" w:rsidRDefault="00BF5831" w:rsidP="00BF5831">
      <w:pPr>
        <w:spacing w:after="0" w:line="240" w:lineRule="auto"/>
        <w:rPr>
          <w:rFonts w:ascii="Times New Roman" w:hAnsi="Times New Roman" w:cs="Times New Roman"/>
          <w:sz w:val="24"/>
          <w:szCs w:val="24"/>
          <w:lang w:val="en-US"/>
        </w:rPr>
      </w:pPr>
    </w:p>
    <w:p w14:paraId="36940CD0"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If the Latvian state decides to block the aforementioned Russian websites, which is not at all out of the question, the population's opportunities to obtain information about Russia from Russia itself will be virtually eliminated, given that travel to Russia is extremely difficult for Latvian residents today.</w:t>
      </w:r>
    </w:p>
    <w:p w14:paraId="68BC5ACE" w14:textId="77777777" w:rsidR="00BF5831" w:rsidRPr="009E2AAC" w:rsidRDefault="00BF5831" w:rsidP="00BF5831">
      <w:pPr>
        <w:spacing w:after="0" w:line="240" w:lineRule="auto"/>
        <w:rPr>
          <w:rFonts w:ascii="Times New Roman" w:hAnsi="Times New Roman" w:cs="Times New Roman"/>
          <w:sz w:val="24"/>
          <w:szCs w:val="24"/>
          <w:lang w:val="en-US"/>
        </w:rPr>
      </w:pPr>
    </w:p>
    <w:p w14:paraId="1CF48979"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20. By liquidating its own developed industry after 1991 and in the 2000s – the basis of employment and the creation of high value-added products – Latvia lost not only its economic and financial sovereignty, but also its political sovereignty. Today, Latvia is completely dependent on the United States politically and on the European Union financially.</w:t>
      </w:r>
    </w:p>
    <w:p w14:paraId="6C4AAB5D" w14:textId="77777777" w:rsidR="00BF5831" w:rsidRPr="009E2AAC" w:rsidRDefault="00BF5831" w:rsidP="00BF5831">
      <w:pPr>
        <w:spacing w:after="0" w:line="240" w:lineRule="auto"/>
        <w:rPr>
          <w:rFonts w:ascii="Times New Roman" w:hAnsi="Times New Roman" w:cs="Times New Roman"/>
          <w:sz w:val="24"/>
          <w:szCs w:val="24"/>
          <w:lang w:val="en-US"/>
        </w:rPr>
      </w:pPr>
    </w:p>
    <w:p w14:paraId="079D08C6"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lastRenderedPageBreak/>
        <w:t>The liquidation of its own industry and several hundred thousand jobs, as well as the suppression of the rights of national minorities, including the right to preserve their national and cultural identity, predetermined mass emigration, a profound demographic crisis and a rapid decline in the total population, not only of national minorities but also of Latvians.</w:t>
      </w:r>
    </w:p>
    <w:p w14:paraId="2E663C51" w14:textId="77777777" w:rsidR="00BF5831" w:rsidRPr="009E2AAC" w:rsidRDefault="00BF5831" w:rsidP="00BF5831">
      <w:pPr>
        <w:spacing w:after="0" w:line="240" w:lineRule="auto"/>
        <w:rPr>
          <w:rFonts w:ascii="Times New Roman" w:hAnsi="Times New Roman" w:cs="Times New Roman"/>
          <w:sz w:val="24"/>
          <w:szCs w:val="24"/>
          <w:lang w:val="en-US"/>
        </w:rPr>
      </w:pPr>
    </w:p>
    <w:p w14:paraId="2324C59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According to official statistics, about 1.8 million people live in Latvia today. At the same time, official statistics traditionally take into account about 300,000 Latvians who have been living abroad for a long time. So the real population today is hardly more than 1.5 million people (in 1989 - 2,666,000).</w:t>
      </w:r>
    </w:p>
    <w:p w14:paraId="54BD2DB6" w14:textId="77777777" w:rsidR="00BF5831" w:rsidRPr="009E2AAC" w:rsidRDefault="00BF5831" w:rsidP="00BF5831">
      <w:pPr>
        <w:spacing w:after="0" w:line="240" w:lineRule="auto"/>
        <w:rPr>
          <w:rFonts w:ascii="Times New Roman" w:hAnsi="Times New Roman" w:cs="Times New Roman"/>
          <w:sz w:val="24"/>
          <w:szCs w:val="24"/>
          <w:lang w:val="en-US"/>
        </w:rPr>
      </w:pPr>
    </w:p>
    <w:p w14:paraId="788F829E"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21. The state's current policy of integrating Latvian society can be characterised by the formula: Latvians are masters! Non-Latvians live on their knees. If anyone disagrees with this policy, they are sent to prison or out of Latvia!</w:t>
      </w:r>
    </w:p>
    <w:p w14:paraId="3492EFFE" w14:textId="77777777" w:rsidR="00BF5831" w:rsidRPr="009E2AAC" w:rsidRDefault="00BF5831" w:rsidP="00BF5831">
      <w:pPr>
        <w:spacing w:after="0" w:line="240" w:lineRule="auto"/>
        <w:rPr>
          <w:rFonts w:ascii="Times New Roman" w:hAnsi="Times New Roman" w:cs="Times New Roman"/>
          <w:sz w:val="24"/>
          <w:szCs w:val="24"/>
          <w:lang w:val="en-US"/>
        </w:rPr>
      </w:pPr>
    </w:p>
    <w:p w14:paraId="040DC236"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22. The state is expanding the use of repressive measures against human rights activists, anti-fascists and journalists from Russian-language media. The main goal of this policy is to intimidate the Russian-speaking population so that they give up their resistance to the state policy of building a "Latvian Latvia" while the ruling elite pursues a course of suppressing the rights of national minorities and politically and historically rehabilitating Nazism.</w:t>
      </w:r>
    </w:p>
    <w:p w14:paraId="1EE04A6A" w14:textId="77777777" w:rsidR="00BF5831" w:rsidRPr="009E2AAC" w:rsidRDefault="00BF5831" w:rsidP="00BF5831">
      <w:pPr>
        <w:spacing w:after="0" w:line="240" w:lineRule="auto"/>
        <w:rPr>
          <w:rFonts w:ascii="Times New Roman" w:hAnsi="Times New Roman" w:cs="Times New Roman"/>
          <w:sz w:val="24"/>
          <w:szCs w:val="24"/>
          <w:lang w:val="en-US"/>
        </w:rPr>
      </w:pPr>
    </w:p>
    <w:p w14:paraId="1D939236"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23. Latvians (a Russophobic minority) either actively support the state's anti-democratic national policy or remain silent in their agreement with it. This is explained not only by Russophobic and anti-Russian propaganda in the Latvian print and electronic media, but also by the fact that throughout the years of the Second Latvian Republic's existence, the state has provided a higher standard of living for Latvians compared to non-Latvians. Officials at all levels, Latvian army personnel and local militia soldiers (zemessardze), border guards, special service employees, judges, lawyers, state university lecturers, etc. were predominantly Latvians (95-98%), who enjoyed high salaries and substantial social security benefits. The distribution of government contracts, financed mainly by the EU, was also carried out among Latvian entrepreneurs.</w:t>
      </w:r>
    </w:p>
    <w:p w14:paraId="415CE2F4" w14:textId="77777777" w:rsidR="00BF5831" w:rsidRPr="009E2AAC" w:rsidRDefault="00BF5831" w:rsidP="00BF5831">
      <w:pPr>
        <w:spacing w:after="0" w:line="240" w:lineRule="auto"/>
        <w:rPr>
          <w:rFonts w:ascii="Times New Roman" w:hAnsi="Times New Roman" w:cs="Times New Roman"/>
          <w:sz w:val="24"/>
          <w:szCs w:val="24"/>
          <w:lang w:val="en-US"/>
        </w:rPr>
      </w:pPr>
    </w:p>
    <w:p w14:paraId="237B937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 *</w:t>
      </w:r>
    </w:p>
    <w:p w14:paraId="56D51A7D" w14:textId="77777777" w:rsidR="00BF5831" w:rsidRPr="009E2AAC" w:rsidRDefault="00BF5831" w:rsidP="00BF5831">
      <w:pPr>
        <w:spacing w:after="0" w:line="240" w:lineRule="auto"/>
        <w:rPr>
          <w:rFonts w:ascii="Times New Roman" w:hAnsi="Times New Roman" w:cs="Times New Roman"/>
          <w:sz w:val="24"/>
          <w:szCs w:val="24"/>
          <w:lang w:val="en-US"/>
        </w:rPr>
      </w:pPr>
    </w:p>
    <w:p w14:paraId="48661A95"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Since 15 October 1991, Latvia has not been a democratic state, but a state with an ethnocratic regime.</w:t>
      </w:r>
    </w:p>
    <w:p w14:paraId="1016928F" w14:textId="77777777" w:rsidR="00BF5831" w:rsidRPr="009E2AAC" w:rsidRDefault="00BF5831" w:rsidP="00BF5831">
      <w:pPr>
        <w:spacing w:after="0" w:line="240" w:lineRule="auto"/>
        <w:rPr>
          <w:rFonts w:ascii="Times New Roman" w:hAnsi="Times New Roman" w:cs="Times New Roman"/>
          <w:sz w:val="24"/>
          <w:szCs w:val="24"/>
          <w:lang w:val="en-US"/>
        </w:rPr>
      </w:pPr>
    </w:p>
    <w:p w14:paraId="4D0135EA"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formation of an ethnocratic political regime became possible after the creation of the institution of mass statelessness and the imitation of democratic elections at all levels of government.</w:t>
      </w:r>
    </w:p>
    <w:p w14:paraId="427E342A" w14:textId="77777777" w:rsidR="00BF5831" w:rsidRPr="009E2AAC" w:rsidRDefault="00BF5831" w:rsidP="00BF5831">
      <w:pPr>
        <w:spacing w:after="0" w:line="240" w:lineRule="auto"/>
        <w:rPr>
          <w:rFonts w:ascii="Times New Roman" w:hAnsi="Times New Roman" w:cs="Times New Roman"/>
          <w:sz w:val="24"/>
          <w:szCs w:val="24"/>
          <w:lang w:val="en-US"/>
        </w:rPr>
      </w:pPr>
    </w:p>
    <w:p w14:paraId="7EA40725"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political power formed as a result of such elections consistently adopts laws directed against national minorities, i.e. racist laws, the main task of which is to ensure the implementation of the basic tenets of the ideology of "Latvian Latvia".</w:t>
      </w:r>
    </w:p>
    <w:p w14:paraId="75B3191D" w14:textId="77777777" w:rsidR="00BF5831" w:rsidRPr="009E2AAC" w:rsidRDefault="00BF5831" w:rsidP="00BF5831">
      <w:pPr>
        <w:spacing w:after="0" w:line="240" w:lineRule="auto"/>
        <w:rPr>
          <w:rFonts w:ascii="Times New Roman" w:hAnsi="Times New Roman" w:cs="Times New Roman"/>
          <w:sz w:val="24"/>
          <w:szCs w:val="24"/>
          <w:lang w:val="en-US"/>
        </w:rPr>
      </w:pPr>
    </w:p>
    <w:p w14:paraId="72D76558"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At the same time, since 1991, Nazi ideology has been openly promoted in Latvia, which, after the destruction in 2022 of symbols of anti-Nazi historical memory and the ban on celebrating 9 </w:t>
      </w:r>
      <w:r w:rsidRPr="009E2AAC">
        <w:rPr>
          <w:rFonts w:ascii="Times New Roman" w:hAnsi="Times New Roman" w:cs="Times New Roman"/>
          <w:sz w:val="24"/>
          <w:szCs w:val="24"/>
          <w:lang w:val="en-US"/>
        </w:rPr>
        <w:lastRenderedPageBreak/>
        <w:t>May, Victory Day over Nazi Germany, has become the sole basis of state policy on the formation of historical memory.</w:t>
      </w:r>
    </w:p>
    <w:p w14:paraId="4C57CBE4" w14:textId="77777777" w:rsidR="00BF5831" w:rsidRPr="009E2AAC" w:rsidRDefault="00BF5831" w:rsidP="00BF5831">
      <w:pPr>
        <w:spacing w:after="0" w:line="240" w:lineRule="auto"/>
        <w:rPr>
          <w:rFonts w:ascii="Times New Roman" w:hAnsi="Times New Roman" w:cs="Times New Roman"/>
          <w:sz w:val="24"/>
          <w:szCs w:val="24"/>
          <w:lang w:val="en-US"/>
        </w:rPr>
      </w:pPr>
    </w:p>
    <w:p w14:paraId="5F35CB75"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The policy of the ethnocratic political regime after 1991 led to a sharp depopulation, threatening the very existence not only of national minorities but also of the Latvian nation.</w:t>
      </w:r>
    </w:p>
    <w:p w14:paraId="2DCB3B58" w14:textId="77777777" w:rsidR="00BF5831" w:rsidRPr="009E2AAC" w:rsidRDefault="00BF5831" w:rsidP="00BF5831">
      <w:pPr>
        <w:spacing w:after="0" w:line="240" w:lineRule="auto"/>
        <w:rPr>
          <w:rFonts w:ascii="Times New Roman" w:hAnsi="Times New Roman" w:cs="Times New Roman"/>
          <w:sz w:val="24"/>
          <w:szCs w:val="24"/>
          <w:lang w:val="en-US"/>
        </w:rPr>
      </w:pPr>
    </w:p>
    <w:p w14:paraId="68B071C3"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If the European Union's plans for further expansion by 2030 through the accession of Albania, Bosnia, Kosovo, Macedonia, Montenegro, Serbia and Ukraine are implemented ("The future of Ukraine is in our Union," said European Commission President Ursula von der Leyen in her annual address to the European Parliament in Strasbourg on 14 September 2023), this could lead to a significant reduction or even a complete cessation of EU funding for Latvia, which, in turn, would inevitably lead to a sharp decline in the standard of living of the entire population of Latvia, including Latvians, and create conditions for radical political change.</w:t>
      </w:r>
    </w:p>
    <w:p w14:paraId="54093B07" w14:textId="77777777" w:rsidR="00BF5831" w:rsidRPr="009E2AAC" w:rsidRDefault="00BF5831" w:rsidP="00BF5831">
      <w:pPr>
        <w:spacing w:after="0" w:line="240" w:lineRule="auto"/>
        <w:rPr>
          <w:rFonts w:ascii="Times New Roman" w:hAnsi="Times New Roman" w:cs="Times New Roman"/>
          <w:sz w:val="24"/>
          <w:szCs w:val="24"/>
          <w:lang w:val="en-US"/>
        </w:rPr>
      </w:pPr>
    </w:p>
    <w:p w14:paraId="012A58AF" w14:textId="77777777"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Views 850</w:t>
      </w:r>
    </w:p>
    <w:p w14:paraId="3B1C9C30" w14:textId="0F854A46" w:rsidR="00BF5831" w:rsidRPr="009E2AAC" w:rsidRDefault="00BF5831">
      <w:pPr>
        <w:rPr>
          <w:rFonts w:ascii="Times New Roman" w:hAnsi="Times New Roman" w:cs="Times New Roman"/>
          <w:sz w:val="24"/>
          <w:szCs w:val="24"/>
          <w:lang w:val="en-US"/>
        </w:rPr>
      </w:pPr>
      <w:r w:rsidRPr="009E2AAC">
        <w:rPr>
          <w:rFonts w:ascii="Times New Roman" w:hAnsi="Times New Roman" w:cs="Times New Roman"/>
          <w:sz w:val="24"/>
          <w:szCs w:val="24"/>
          <w:lang w:val="en-US"/>
        </w:rPr>
        <w:br w:type="page"/>
      </w:r>
    </w:p>
    <w:p w14:paraId="36236565" w14:textId="5B578DE4" w:rsidR="00BF5831" w:rsidRPr="009E2AAC" w:rsidRDefault="00BF5831" w:rsidP="00BF5831">
      <w:pPr>
        <w:spacing w:after="0" w:line="240" w:lineRule="auto"/>
        <w:jc w:val="right"/>
        <w:rPr>
          <w:rFonts w:ascii="Times New Roman" w:hAnsi="Times New Roman" w:cs="Times New Roman"/>
          <w:sz w:val="24"/>
          <w:szCs w:val="24"/>
          <w:lang w:val="en-US"/>
        </w:rPr>
      </w:pPr>
      <w:r w:rsidRPr="009E2AAC">
        <w:rPr>
          <w:rFonts w:ascii="Times New Roman" w:hAnsi="Times New Roman" w:cs="Times New Roman"/>
          <w:sz w:val="24"/>
          <w:szCs w:val="24"/>
          <w:lang w:val="en-US"/>
        </w:rPr>
        <w:lastRenderedPageBreak/>
        <w:t>A</w:t>
      </w:r>
      <w:r w:rsidR="00845D5F">
        <w:rPr>
          <w:rFonts w:ascii="Times New Roman" w:hAnsi="Times New Roman" w:cs="Times New Roman"/>
          <w:sz w:val="24"/>
          <w:szCs w:val="24"/>
          <w:lang w:val="en-US"/>
        </w:rPr>
        <w:t>nnex</w:t>
      </w:r>
      <w:r w:rsidRPr="009E2AAC">
        <w:rPr>
          <w:rFonts w:ascii="Times New Roman" w:hAnsi="Times New Roman" w:cs="Times New Roman"/>
          <w:sz w:val="24"/>
          <w:szCs w:val="24"/>
          <w:lang w:val="en-US"/>
        </w:rPr>
        <w:t xml:space="preserve"> 3</w:t>
      </w:r>
    </w:p>
    <w:p w14:paraId="06F59DF3" w14:textId="77777777" w:rsidR="00BF5831" w:rsidRPr="009E2AAC" w:rsidRDefault="00BF5831" w:rsidP="00BF5831">
      <w:pPr>
        <w:spacing w:after="0" w:line="240" w:lineRule="auto"/>
        <w:jc w:val="right"/>
        <w:rPr>
          <w:rFonts w:ascii="Times New Roman" w:hAnsi="Times New Roman" w:cs="Times New Roman"/>
          <w:sz w:val="24"/>
          <w:szCs w:val="24"/>
          <w:lang w:val="en-US"/>
        </w:rPr>
      </w:pPr>
    </w:p>
    <w:p w14:paraId="17B926FB" w14:textId="77777777" w:rsidR="00BF5831" w:rsidRPr="009E2AAC" w:rsidRDefault="00BF5831" w:rsidP="00BF5831">
      <w:pPr>
        <w:spacing w:after="0" w:line="240" w:lineRule="auto"/>
        <w:jc w:val="center"/>
        <w:rPr>
          <w:rFonts w:ascii="Times New Roman" w:hAnsi="Times New Roman" w:cs="Times New Roman"/>
          <w:sz w:val="24"/>
          <w:szCs w:val="24"/>
          <w:lang w:val="en-US"/>
        </w:rPr>
      </w:pPr>
      <w:r w:rsidRPr="009E2AAC">
        <w:rPr>
          <w:rFonts w:ascii="Times New Roman" w:hAnsi="Times New Roman" w:cs="Times New Roman"/>
          <w:sz w:val="24"/>
          <w:szCs w:val="24"/>
          <w:lang w:val="en-US"/>
        </w:rPr>
        <w:t>Was there actually a violation of EU sanctions?</w:t>
      </w:r>
    </w:p>
    <w:p w14:paraId="35192B66" w14:textId="77777777" w:rsidR="00BF5831" w:rsidRPr="009E2AAC" w:rsidRDefault="00BF5831" w:rsidP="00BF5831">
      <w:pPr>
        <w:spacing w:after="0" w:line="240" w:lineRule="auto"/>
        <w:rPr>
          <w:rFonts w:ascii="Times New Roman" w:hAnsi="Times New Roman" w:cs="Times New Roman"/>
          <w:sz w:val="24"/>
          <w:szCs w:val="24"/>
          <w:lang w:val="en-US"/>
        </w:rPr>
      </w:pPr>
    </w:p>
    <w:p w14:paraId="21A2B515" w14:textId="35B0B06F"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1. In a letter dated 12 February 2026, the investigator claims that two articles were published on the website "Rhythm of Eurasia" www.ritmeurasia.ru, the defendants published two articles after 16 December 2022, namely after the Strategic Culture Foundation, which </w:t>
      </w:r>
      <w:r w:rsidR="00262955" w:rsidRPr="00262955">
        <w:rPr>
          <w:rFonts w:ascii="Times New Roman" w:hAnsi="Times New Roman" w:cs="Times New Roman"/>
          <w:sz w:val="24"/>
          <w:szCs w:val="24"/>
          <w:lang w:val="en-US"/>
        </w:rPr>
        <w:t xml:space="preserve">allegedly </w:t>
      </w:r>
      <w:r w:rsidRPr="009E2AAC">
        <w:rPr>
          <w:rFonts w:ascii="Times New Roman" w:hAnsi="Times New Roman" w:cs="Times New Roman"/>
          <w:sz w:val="24"/>
          <w:szCs w:val="24"/>
          <w:lang w:val="en-US"/>
        </w:rPr>
        <w:t>manages and controls the Russian propaganda resource Rhythm of Eurasia, - a non-profit organisation registered on 21 February 2005 in Russia under registration number 1057746290469 - is included in the European Union's list of international sanctions (in the annex to EU Regulation No. 2022/2476 of 16 December 2022 under serial number 157).</w:t>
      </w:r>
    </w:p>
    <w:p w14:paraId="7A09B5FA" w14:textId="77777777" w:rsidR="00BF5831" w:rsidRPr="009E2AAC" w:rsidRDefault="00BF5831" w:rsidP="00BF5831">
      <w:pPr>
        <w:spacing w:after="0" w:line="240" w:lineRule="auto"/>
        <w:jc w:val="both"/>
        <w:rPr>
          <w:rFonts w:ascii="Times New Roman" w:hAnsi="Times New Roman" w:cs="Times New Roman"/>
          <w:sz w:val="24"/>
          <w:szCs w:val="24"/>
          <w:lang w:val="en-US"/>
        </w:rPr>
      </w:pPr>
    </w:p>
    <w:p w14:paraId="61971F5F"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2. Indeed, on 28 and 30 October 2023, Viktor Gushchin's article "A state with an ethnocratic regime: this is Latvia" was published in two parts on the website. It was this article that caused the investigators' dissatisfaction.</w:t>
      </w:r>
    </w:p>
    <w:p w14:paraId="7D9B5A8C" w14:textId="77777777" w:rsidR="00BF5831" w:rsidRPr="009E2AAC" w:rsidRDefault="00BF5831" w:rsidP="00BF5831">
      <w:pPr>
        <w:spacing w:after="0" w:line="240" w:lineRule="auto"/>
        <w:jc w:val="both"/>
        <w:rPr>
          <w:rFonts w:ascii="Times New Roman" w:hAnsi="Times New Roman" w:cs="Times New Roman"/>
          <w:sz w:val="24"/>
          <w:szCs w:val="24"/>
          <w:lang w:val="en-US"/>
        </w:rPr>
      </w:pPr>
    </w:p>
    <w:p w14:paraId="4BEDA14C"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3. As for the inclusion of the Strategic Culture Foundation in the sanctions list, the EU Regulation mentions only two websites controlled by the organisation: strategic-culture.org and fondsk.ru.</w:t>
      </w:r>
    </w:p>
    <w:p w14:paraId="43D3CEEA" w14:textId="77777777" w:rsidR="00262955" w:rsidRPr="00262955" w:rsidRDefault="00262955" w:rsidP="00262955">
      <w:pPr>
        <w:spacing w:after="0" w:line="240" w:lineRule="auto"/>
        <w:jc w:val="both"/>
        <w:rPr>
          <w:rFonts w:ascii="Times New Roman" w:hAnsi="Times New Roman" w:cs="Times New Roman"/>
          <w:sz w:val="24"/>
          <w:szCs w:val="24"/>
          <w:lang w:val="en-US"/>
        </w:rPr>
      </w:pPr>
      <w:r w:rsidRPr="00262955">
        <w:rPr>
          <w:rFonts w:ascii="Times New Roman" w:hAnsi="Times New Roman" w:cs="Times New Roman"/>
          <w:sz w:val="24"/>
          <w:szCs w:val="24"/>
          <w:lang w:val="en-US"/>
        </w:rPr>
        <w:t xml:space="preserve">The website </w:t>
      </w:r>
      <w:hyperlink r:id="rId16" w:history="1">
        <w:r w:rsidRPr="00262955">
          <w:rPr>
            <w:rStyle w:val="af"/>
            <w:rFonts w:ascii="Times New Roman" w:hAnsi="Times New Roman" w:cs="Times New Roman"/>
            <w:sz w:val="24"/>
            <w:szCs w:val="24"/>
            <w:lang w:val="en-US"/>
          </w:rPr>
          <w:t>www.ritmeurasia.ru</w:t>
        </w:r>
      </w:hyperlink>
      <w:r w:rsidRPr="00262955">
        <w:rPr>
          <w:rFonts w:ascii="Times New Roman" w:hAnsi="Times New Roman" w:cs="Times New Roman"/>
          <w:sz w:val="24"/>
          <w:szCs w:val="24"/>
          <w:lang w:val="en-US"/>
        </w:rPr>
        <w:t xml:space="preserve"> is not mentioned at all in the Regulations, and there are no sanctions against it.</w:t>
      </w:r>
    </w:p>
    <w:p w14:paraId="3BF5C103" w14:textId="77777777" w:rsidR="00BF5831" w:rsidRPr="00262955" w:rsidRDefault="00BF5831" w:rsidP="00BF5831">
      <w:pPr>
        <w:spacing w:after="0" w:line="240" w:lineRule="auto"/>
        <w:jc w:val="both"/>
        <w:rPr>
          <w:rFonts w:ascii="Times New Roman" w:hAnsi="Times New Roman" w:cs="Times New Roman"/>
          <w:sz w:val="24"/>
          <w:szCs w:val="24"/>
          <w:lang w:val="en-US"/>
        </w:rPr>
      </w:pPr>
    </w:p>
    <w:p w14:paraId="5DFA53F9"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4. The websites of the Strategic Culture Foundation and Rhythm of Eurasia do not contain any information about the relationship between these information resources.</w:t>
      </w:r>
    </w:p>
    <w:p w14:paraId="67746706" w14:textId="1EF6A67E"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The Rhythm of Eurasia website claims (see A</w:t>
      </w:r>
      <w:r w:rsidR="00EC0183">
        <w:rPr>
          <w:rFonts w:ascii="Times New Roman" w:hAnsi="Times New Roman" w:cs="Times New Roman"/>
          <w:sz w:val="24"/>
          <w:szCs w:val="24"/>
          <w:lang w:val="en-US"/>
        </w:rPr>
        <w:t>nnex</w:t>
      </w:r>
      <w:r w:rsidRPr="009E2AAC">
        <w:rPr>
          <w:rFonts w:ascii="Times New Roman" w:hAnsi="Times New Roman" w:cs="Times New Roman"/>
          <w:sz w:val="24"/>
          <w:szCs w:val="24"/>
          <w:lang w:val="en-US"/>
        </w:rPr>
        <w:t xml:space="preserve"> 2 for details) that it is an expert information platform for professional communication between politicians, public figures, experts and journalists from post-Soviet states.</w:t>
      </w:r>
    </w:p>
    <w:p w14:paraId="77A13CC6" w14:textId="77777777" w:rsidR="00BF5831" w:rsidRPr="009E2AAC" w:rsidRDefault="00BF5831" w:rsidP="00BF5831">
      <w:pPr>
        <w:spacing w:after="0" w:line="240" w:lineRule="auto"/>
        <w:jc w:val="both"/>
        <w:rPr>
          <w:rFonts w:ascii="Times New Roman" w:hAnsi="Times New Roman" w:cs="Times New Roman"/>
          <w:sz w:val="24"/>
          <w:szCs w:val="24"/>
          <w:lang w:val="en-US"/>
        </w:rPr>
      </w:pPr>
    </w:p>
    <w:p w14:paraId="7FA571D6"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5. It is impossible to draw any conclusions from this publicly available information about the site's dependence on organisations subject to EU sanctions.</w:t>
      </w:r>
    </w:p>
    <w:p w14:paraId="090D0CF7" w14:textId="77ED835E" w:rsidR="00BF5831" w:rsidRPr="009E2AAC" w:rsidRDefault="00BF5831" w:rsidP="00BF5831">
      <w:pPr>
        <w:spacing w:after="0" w:line="240" w:lineRule="auto"/>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Viktor Gushchin has a total of 52 publications on the website, starting from 14 May 2014. Thus, the last two publications, which became the sole basis for his </w:t>
      </w:r>
      <w:r w:rsidR="00262955">
        <w:rPr>
          <w:rFonts w:ascii="Times New Roman" w:hAnsi="Times New Roman" w:cs="Times New Roman"/>
          <w:sz w:val="24"/>
          <w:szCs w:val="24"/>
          <w:lang w:val="en-US"/>
        </w:rPr>
        <w:t>detention</w:t>
      </w:r>
      <w:r w:rsidRPr="009E2AAC">
        <w:rPr>
          <w:rFonts w:ascii="Times New Roman" w:hAnsi="Times New Roman" w:cs="Times New Roman"/>
          <w:sz w:val="24"/>
          <w:szCs w:val="24"/>
          <w:lang w:val="en-US"/>
        </w:rPr>
        <w:t xml:space="preserve">, are a continuation of the </w:t>
      </w:r>
      <w:r w:rsidR="00262955">
        <w:rPr>
          <w:rFonts w:ascii="Times New Roman" w:hAnsi="Times New Roman" w:cs="Times New Roman"/>
          <w:sz w:val="24"/>
          <w:szCs w:val="24"/>
          <w:lang w:val="en-US"/>
        </w:rPr>
        <w:t>suspec</w:t>
      </w:r>
      <w:r w:rsidRPr="009E2AAC">
        <w:rPr>
          <w:rFonts w:ascii="Times New Roman" w:hAnsi="Times New Roman" w:cs="Times New Roman"/>
          <w:sz w:val="24"/>
          <w:szCs w:val="24"/>
          <w:lang w:val="en-US"/>
        </w:rPr>
        <w:t>ted person's long-term cooperation with the information resource, which took place at a time when no claims were made against the website by Latvia or the EU.</w:t>
      </w:r>
    </w:p>
    <w:p w14:paraId="54B71AB3" w14:textId="77777777" w:rsidR="00BF5831" w:rsidRPr="009E2AAC" w:rsidRDefault="00BF5831" w:rsidP="00BF5831">
      <w:pPr>
        <w:spacing w:after="0" w:line="240" w:lineRule="auto"/>
        <w:rPr>
          <w:rFonts w:ascii="Times New Roman" w:hAnsi="Times New Roman" w:cs="Times New Roman"/>
          <w:sz w:val="24"/>
          <w:szCs w:val="24"/>
          <w:lang w:val="en-US"/>
        </w:rPr>
      </w:pPr>
    </w:p>
    <w:p w14:paraId="0F881CFF"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6. The Rhythm of Eurasia website itself was publicly accessible in Latvia, including at the time of publication of the two controversial articles.</w:t>
      </w:r>
    </w:p>
    <w:p w14:paraId="73CD1F8D"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 xml:space="preserve">It was only blocked by Resolution </w:t>
      </w:r>
      <w:r>
        <w:rPr>
          <w:rFonts w:ascii="Times New Roman" w:hAnsi="Times New Roman" w:cs="Times New Roman"/>
          <w:sz w:val="24"/>
          <w:szCs w:val="24"/>
        </w:rPr>
        <w:t>No.</w:t>
      </w:r>
      <w:r w:rsidRPr="00F828D3">
        <w:rPr>
          <w:rFonts w:ascii="Times New Roman" w:hAnsi="Times New Roman" w:cs="Times New Roman"/>
          <w:sz w:val="24"/>
          <w:szCs w:val="24"/>
        </w:rPr>
        <w:t xml:space="preserve"> 493/1-2 </w:t>
      </w:r>
      <w:r w:rsidRPr="009E2AAC">
        <w:rPr>
          <w:rFonts w:ascii="Times New Roman" w:hAnsi="Times New Roman" w:cs="Times New Roman"/>
          <w:sz w:val="24"/>
          <w:szCs w:val="24"/>
          <w:lang w:val="en-US"/>
        </w:rPr>
        <w:t>of the National Electronic Media Council (</w:t>
      </w:r>
      <w:r>
        <w:rPr>
          <w:rFonts w:ascii="Times New Roman" w:hAnsi="Times New Roman" w:cs="Times New Roman"/>
          <w:sz w:val="24"/>
          <w:szCs w:val="24"/>
        </w:rPr>
        <w:t>NEPLP</w:t>
      </w:r>
      <w:r w:rsidRPr="009E2AAC">
        <w:rPr>
          <w:rFonts w:ascii="Times New Roman" w:hAnsi="Times New Roman" w:cs="Times New Roman"/>
          <w:sz w:val="24"/>
          <w:szCs w:val="24"/>
          <w:lang w:val="en-US"/>
        </w:rPr>
        <w:t>) dated 31 July 2025, i.e. almost two years after the controversial publications appeared.</w:t>
      </w:r>
    </w:p>
    <w:p w14:paraId="1F4057EA" w14:textId="77777777" w:rsidR="00BF5831" w:rsidRPr="009E2AAC" w:rsidRDefault="00BF5831" w:rsidP="00BF5831">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The resolution states that it was adopted at the request of "another competent organisation" on 14 July 2025.</w:t>
      </w:r>
    </w:p>
    <w:p w14:paraId="64CE6892" w14:textId="4E619299" w:rsidR="00230DEE" w:rsidRPr="009E2AAC" w:rsidRDefault="00BF5831" w:rsidP="00047F36">
      <w:pPr>
        <w:spacing w:after="0" w:line="240" w:lineRule="auto"/>
        <w:jc w:val="both"/>
        <w:rPr>
          <w:rFonts w:ascii="Times New Roman" w:hAnsi="Times New Roman" w:cs="Times New Roman"/>
          <w:sz w:val="24"/>
          <w:szCs w:val="24"/>
          <w:lang w:val="en-US"/>
        </w:rPr>
      </w:pPr>
      <w:r w:rsidRPr="009E2AAC">
        <w:rPr>
          <w:rFonts w:ascii="Times New Roman" w:hAnsi="Times New Roman" w:cs="Times New Roman"/>
          <w:sz w:val="24"/>
          <w:szCs w:val="24"/>
          <w:lang w:val="en-US"/>
        </w:rPr>
        <w:t>There is no mention of EU sanctions or the Strategic Culture Foundation in the text of the resolution.</w:t>
      </w:r>
    </w:p>
    <w:sectPr w:rsidR="00230DEE" w:rsidRPr="009E2AAC" w:rsidSect="00BC0552">
      <w:footerReference w:type="defaul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22D1E" w14:textId="77777777" w:rsidR="006B5C73" w:rsidRDefault="006B5C73" w:rsidP="00CE64C6">
      <w:pPr>
        <w:spacing w:after="0" w:line="240" w:lineRule="auto"/>
      </w:pPr>
      <w:r>
        <w:separator/>
      </w:r>
    </w:p>
  </w:endnote>
  <w:endnote w:type="continuationSeparator" w:id="0">
    <w:p w14:paraId="16DCC63B" w14:textId="77777777" w:rsidR="006B5C73" w:rsidRDefault="006B5C73" w:rsidP="00CE6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571228"/>
      <w:docPartObj>
        <w:docPartGallery w:val="Page Numbers (Bottom of Page)"/>
        <w:docPartUnique/>
      </w:docPartObj>
    </w:sdtPr>
    <w:sdtContent>
      <w:p w14:paraId="55B5B021" w14:textId="169C75EB" w:rsidR="00BC0552" w:rsidRDefault="00BC0552">
        <w:pPr>
          <w:pStyle w:val="af6"/>
          <w:jc w:val="right"/>
        </w:pPr>
        <w:r>
          <w:fldChar w:fldCharType="begin"/>
        </w:r>
        <w:r>
          <w:instrText>PAGE   \* MERGEFORMAT</w:instrText>
        </w:r>
        <w:r>
          <w:fldChar w:fldCharType="separate"/>
        </w:r>
        <w:r>
          <w:rPr>
            <w:lang w:val="ru-RU"/>
          </w:rPr>
          <w:t>2</w:t>
        </w:r>
        <w:r>
          <w:fldChar w:fldCharType="end"/>
        </w:r>
      </w:p>
    </w:sdtContent>
  </w:sdt>
  <w:p w14:paraId="7D86732C" w14:textId="77777777" w:rsidR="00BC0552" w:rsidRDefault="00BC0552">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D0906" w14:textId="77777777" w:rsidR="006B5C73" w:rsidRDefault="006B5C73" w:rsidP="00CE64C6">
      <w:pPr>
        <w:spacing w:after="0" w:line="240" w:lineRule="auto"/>
      </w:pPr>
      <w:r>
        <w:separator/>
      </w:r>
    </w:p>
  </w:footnote>
  <w:footnote w:type="continuationSeparator" w:id="0">
    <w:p w14:paraId="2CCF89FE" w14:textId="77777777" w:rsidR="006B5C73" w:rsidRDefault="006B5C73" w:rsidP="00CE64C6">
      <w:pPr>
        <w:spacing w:after="0" w:line="240" w:lineRule="auto"/>
      </w:pPr>
      <w:r>
        <w:continuationSeparator/>
      </w:r>
    </w:p>
  </w:footnote>
  <w:footnote w:id="1">
    <w:p w14:paraId="6EE6D41A" w14:textId="3C52C498" w:rsidR="009D1A70" w:rsidRPr="008C03FA" w:rsidRDefault="009D1A70">
      <w:pPr>
        <w:pStyle w:val="ac"/>
        <w:rPr>
          <w:rFonts w:ascii="Times New Roman" w:hAnsi="Times New Roman" w:cs="Times New Roman"/>
          <w:lang w:val="en-US"/>
        </w:rPr>
      </w:pPr>
      <w:r w:rsidRPr="008C03FA">
        <w:rPr>
          <w:rStyle w:val="ae"/>
          <w:rFonts w:ascii="Times New Roman" w:hAnsi="Times New Roman" w:cs="Times New Roman"/>
        </w:rPr>
        <w:footnoteRef/>
      </w:r>
      <w:r w:rsidRPr="008C03FA">
        <w:rPr>
          <w:rFonts w:ascii="Times New Roman" w:hAnsi="Times New Roman" w:cs="Times New Roman"/>
        </w:rPr>
        <w:t xml:space="preserve"> </w:t>
      </w:r>
      <w:r w:rsidRPr="008C03FA">
        <w:rPr>
          <w:rFonts w:ascii="Times New Roman" w:hAnsi="Times New Roman" w:cs="Times New Roman"/>
          <w:lang w:val="en-US"/>
        </w:rPr>
        <w:t>See the organisation's website at</w:t>
      </w:r>
      <w:hyperlink r:id="rId1" w:history="1">
        <w:r w:rsidRPr="008C03FA">
          <w:rPr>
            <w:rStyle w:val="af"/>
            <w:rFonts w:ascii="Times New Roman" w:hAnsi="Times New Roman" w:cs="Times New Roman"/>
            <w:lang w:val="en-US"/>
          </w:rPr>
          <w:t xml:space="preserve"> http://www.lhrc.lv/?lang=en</w:t>
        </w:r>
      </w:hyperlink>
    </w:p>
  </w:footnote>
  <w:footnote w:id="2">
    <w:p w14:paraId="0EB2E226" w14:textId="4142E308" w:rsidR="0018036B" w:rsidRPr="008C03FA" w:rsidRDefault="0018036B" w:rsidP="0018036B">
      <w:pPr>
        <w:pStyle w:val="ac"/>
        <w:rPr>
          <w:rFonts w:ascii="Times New Roman" w:hAnsi="Times New Roman" w:cs="Times New Roman"/>
          <w:lang w:val="en-US"/>
        </w:rPr>
      </w:pPr>
      <w:r w:rsidRPr="008C03FA">
        <w:rPr>
          <w:rStyle w:val="ae"/>
          <w:rFonts w:ascii="Times New Roman" w:hAnsi="Times New Roman" w:cs="Times New Roman"/>
        </w:rPr>
        <w:footnoteRef/>
      </w:r>
      <w:r w:rsidRPr="008C03FA">
        <w:rPr>
          <w:rFonts w:ascii="Times New Roman" w:hAnsi="Times New Roman" w:cs="Times New Roman"/>
        </w:rPr>
        <w:t xml:space="preserve"> </w:t>
      </w:r>
      <w:r w:rsidRPr="008C03FA">
        <w:rPr>
          <w:rFonts w:ascii="Times New Roman" w:hAnsi="Times New Roman" w:cs="Times New Roman"/>
          <w:lang w:val="en-US"/>
        </w:rPr>
        <w:t>The text of the law is available at</w:t>
      </w:r>
      <w:hyperlink r:id="rId2" w:history="1">
        <w:r w:rsidRPr="008C03FA">
          <w:rPr>
            <w:rStyle w:val="af"/>
            <w:rFonts w:ascii="Times New Roman" w:hAnsi="Times New Roman" w:cs="Times New Roman"/>
            <w:lang w:val="en-US"/>
          </w:rPr>
          <w:t xml:space="preserve"> https://likumi.lv/ta/en/en/id/88966</w:t>
        </w:r>
      </w:hyperlink>
    </w:p>
  </w:footnote>
  <w:footnote w:id="3">
    <w:p w14:paraId="68EAA961" w14:textId="56B815DF" w:rsidR="008C03FA" w:rsidRPr="008C03FA" w:rsidRDefault="00A03775" w:rsidP="00A03775">
      <w:pPr>
        <w:pStyle w:val="ac"/>
        <w:rPr>
          <w:rFonts w:ascii="Times New Roman" w:hAnsi="Times New Roman" w:cs="Times New Roman"/>
        </w:rPr>
      </w:pPr>
      <w:r w:rsidRPr="008C03FA">
        <w:rPr>
          <w:rStyle w:val="ae"/>
          <w:rFonts w:ascii="Times New Roman" w:hAnsi="Times New Roman" w:cs="Times New Roman"/>
        </w:rPr>
        <w:footnoteRef/>
      </w:r>
      <w:r w:rsidRPr="008C03FA">
        <w:rPr>
          <w:rFonts w:ascii="Times New Roman" w:hAnsi="Times New Roman" w:cs="Times New Roman"/>
        </w:rPr>
        <w:t xml:space="preserve"> </w:t>
      </w:r>
      <w:r w:rsidRPr="008C03FA">
        <w:rPr>
          <w:rFonts w:ascii="Times New Roman" w:hAnsi="Times New Roman" w:cs="Times New Roman"/>
          <w:lang w:val="en-US"/>
        </w:rPr>
        <w:t>The text of the law is available at</w:t>
      </w:r>
      <w:r w:rsidR="008C03FA" w:rsidRPr="008C03FA">
        <w:rPr>
          <w:rFonts w:ascii="Times New Roman" w:hAnsi="Times New Roman" w:cs="Times New Roman"/>
        </w:rPr>
        <w:t xml:space="preserve"> </w:t>
      </w:r>
      <w:hyperlink r:id="rId3" w:history="1">
        <w:r w:rsidR="005E201E" w:rsidRPr="0024009C">
          <w:rPr>
            <w:rStyle w:val="af"/>
            <w:rFonts w:ascii="Times New Roman" w:hAnsi="Times New Roman" w:cs="Times New Roman"/>
          </w:rPr>
          <w:t>https://likumi.lv/ta/en/en/id/10</w:t>
        </w:r>
        <w:r w:rsidR="005E201E" w:rsidRPr="0024009C">
          <w:rPr>
            <w:rStyle w:val="af"/>
            <w:rFonts w:ascii="Times New Roman" w:hAnsi="Times New Roman" w:cs="Times New Roman"/>
          </w:rPr>
          <w:t>7</w:t>
        </w:r>
        <w:r w:rsidR="005E201E" w:rsidRPr="0024009C">
          <w:rPr>
            <w:rStyle w:val="af"/>
            <w:rFonts w:ascii="Times New Roman" w:hAnsi="Times New Roman" w:cs="Times New Roman"/>
          </w:rPr>
          <w:t>820</w:t>
        </w:r>
      </w:hyperlink>
      <w:r w:rsidR="008C03FA" w:rsidRPr="008C03FA">
        <w:rPr>
          <w:rFonts w:ascii="Times New Roman" w:hAnsi="Times New Roman" w:cs="Times New Roman"/>
        </w:rPr>
        <w:t xml:space="preserve"> </w:t>
      </w:r>
    </w:p>
    <w:p w14:paraId="611D47EA" w14:textId="650416C6" w:rsidR="00A03775" w:rsidRPr="008C03FA" w:rsidRDefault="00A03775" w:rsidP="00A03775">
      <w:pPr>
        <w:pStyle w:val="ac"/>
        <w:rPr>
          <w:rFonts w:ascii="Times New Roman" w:hAnsi="Times New Roman" w:cs="Times New Roman"/>
          <w:lang w:val="en-US"/>
        </w:rPr>
      </w:pPr>
      <w:r w:rsidRPr="008C03FA">
        <w:rPr>
          <w:rFonts w:ascii="Times New Roman" w:hAnsi="Times New Roman" w:cs="Times New Roman"/>
          <w:lang w:val="en-US"/>
        </w:rPr>
        <w:t>Articles 264, 271, 272, 274, 277, and 281 are directly relevant to the preliminary conclusion</w:t>
      </w:r>
    </w:p>
  </w:footnote>
  <w:footnote w:id="4">
    <w:p w14:paraId="5FEA296D" w14:textId="7D3C0C11" w:rsidR="0057440F" w:rsidRPr="008C03FA" w:rsidRDefault="0057440F">
      <w:pPr>
        <w:pStyle w:val="ac"/>
        <w:rPr>
          <w:rFonts w:ascii="Times New Roman" w:hAnsi="Times New Roman" w:cs="Times New Roman"/>
          <w:lang w:val="en-US"/>
        </w:rPr>
      </w:pPr>
      <w:r w:rsidRPr="008C03FA">
        <w:rPr>
          <w:rStyle w:val="ae"/>
          <w:rFonts w:ascii="Times New Roman" w:hAnsi="Times New Roman" w:cs="Times New Roman"/>
        </w:rPr>
        <w:footnoteRef/>
      </w:r>
      <w:r w:rsidRPr="008C03FA">
        <w:rPr>
          <w:rFonts w:ascii="Times New Roman" w:hAnsi="Times New Roman" w:cs="Times New Roman"/>
        </w:rPr>
        <w:t xml:space="preserve"> </w:t>
      </w:r>
      <w:r w:rsidRPr="008C03FA">
        <w:rPr>
          <w:rFonts w:ascii="Times New Roman" w:hAnsi="Times New Roman" w:cs="Times New Roman"/>
          <w:lang w:val="en-US"/>
        </w:rPr>
        <w:t>See the article on Wikipedia:</w:t>
      </w:r>
      <w:r w:rsidR="00F344EB" w:rsidRPr="008C03FA">
        <w:rPr>
          <w:rFonts w:ascii="Times New Roman" w:hAnsi="Times New Roman" w:cs="Times New Roman"/>
          <w:lang w:val="en-US"/>
        </w:rPr>
        <w:t xml:space="preserve"> </w:t>
      </w:r>
      <w:hyperlink r:id="rId4" w:history="1">
        <w:r w:rsidR="008C03FA" w:rsidRPr="008C03FA">
          <w:rPr>
            <w:rStyle w:val="af"/>
            <w:rFonts w:ascii="Times New Roman" w:hAnsi="Times New Roman" w:cs="Times New Roman"/>
            <w:lang w:val="en-US"/>
          </w:rPr>
          <w:t>https://ru.wikipedia.org/wiki/%D0%93%D1%83%D1%89%D0%</w:t>
        </w:r>
        <w:r w:rsidR="008C03FA" w:rsidRPr="008C03FA">
          <w:rPr>
            <w:rStyle w:val="af"/>
            <w:rFonts w:ascii="Times New Roman" w:hAnsi="Times New Roman" w:cs="Times New Roman"/>
            <w:lang w:val="en-US"/>
          </w:rPr>
          <w:t>B</w:t>
        </w:r>
        <w:r w:rsidR="008C03FA" w:rsidRPr="008C03FA">
          <w:rPr>
            <w:rStyle w:val="af"/>
            <w:rFonts w:ascii="Times New Roman" w:hAnsi="Times New Roman" w:cs="Times New Roman"/>
            <w:lang w:val="en-US"/>
          </w:rPr>
          <w:t>8%D0%BD,_%D0%92%D0%B8%D0%BA%D1%82%D0%BE%D1%80_%D0%98%D0%B2%D0%B0%D0%BD%D0%BE%D0%B2%D0%B8%D1%87</w:t>
        </w:r>
      </w:hyperlink>
    </w:p>
    <w:p w14:paraId="2A96FC90" w14:textId="77777777" w:rsidR="008C03FA" w:rsidRPr="009E2AAC" w:rsidRDefault="008C03FA">
      <w:pPr>
        <w:pStyle w:val="ac"/>
        <w:rPr>
          <w:lang w:val="en-US"/>
        </w:rPr>
      </w:pPr>
    </w:p>
  </w:footnote>
  <w:footnote w:id="5">
    <w:p w14:paraId="0EF6B238" w14:textId="3FA180D0" w:rsidR="0057440F" w:rsidRPr="007126DB" w:rsidRDefault="0057440F">
      <w:pPr>
        <w:pStyle w:val="ac"/>
        <w:rPr>
          <w:rFonts w:ascii="Times New Roman" w:hAnsi="Times New Roman" w:cs="Times New Roman"/>
          <w:lang w:val="en-US"/>
        </w:rPr>
      </w:pPr>
      <w:r w:rsidRPr="007126DB">
        <w:rPr>
          <w:rStyle w:val="ae"/>
          <w:rFonts w:ascii="Times New Roman" w:hAnsi="Times New Roman" w:cs="Times New Roman"/>
        </w:rPr>
        <w:footnoteRef/>
      </w:r>
      <w:r w:rsidRPr="007126DB">
        <w:rPr>
          <w:rFonts w:ascii="Times New Roman" w:hAnsi="Times New Roman" w:cs="Times New Roman"/>
        </w:rPr>
        <w:t xml:space="preserve"> </w:t>
      </w:r>
      <w:r w:rsidRPr="007126DB">
        <w:rPr>
          <w:rFonts w:ascii="Times New Roman" w:hAnsi="Times New Roman" w:cs="Times New Roman"/>
          <w:lang w:val="en-US"/>
        </w:rPr>
        <w:t>Electronic encyclopaedia about Russians in Latvia:</w:t>
      </w:r>
      <w:hyperlink r:id="rId5" w:history="1">
        <w:r w:rsidRPr="007126DB">
          <w:rPr>
            <w:rStyle w:val="af"/>
            <w:rFonts w:ascii="Times New Roman" w:hAnsi="Times New Roman" w:cs="Times New Roman"/>
            <w:lang w:val="en-US"/>
          </w:rPr>
          <w:t xml:space="preserve"> https://www.russkije.lv/ru/journalism/read/v-</w:t>
        </w:r>
        <w:r w:rsidRPr="007126DB">
          <w:rPr>
            <w:rStyle w:val="af"/>
            <w:rFonts w:ascii="Times New Roman" w:hAnsi="Times New Roman" w:cs="Times New Roman"/>
            <w:lang w:val="en-US"/>
          </w:rPr>
          <w:t>g</w:t>
        </w:r>
        <w:r w:rsidRPr="007126DB">
          <w:rPr>
            <w:rStyle w:val="af"/>
            <w:rFonts w:ascii="Times New Roman" w:hAnsi="Times New Roman" w:cs="Times New Roman"/>
            <w:lang w:val="en-US"/>
          </w:rPr>
          <w:t>ushchin-pub/</w:t>
        </w:r>
      </w:hyperlink>
    </w:p>
  </w:footnote>
  <w:footnote w:id="6">
    <w:p w14:paraId="68E5D806" w14:textId="2088A71B" w:rsidR="00F344EB" w:rsidRPr="007126DB" w:rsidRDefault="00F344EB">
      <w:pPr>
        <w:pStyle w:val="ac"/>
        <w:rPr>
          <w:rFonts w:ascii="Times New Roman" w:hAnsi="Times New Roman" w:cs="Times New Roman"/>
        </w:rPr>
      </w:pPr>
      <w:r w:rsidRPr="007126DB">
        <w:rPr>
          <w:rStyle w:val="ae"/>
          <w:rFonts w:ascii="Times New Roman" w:hAnsi="Times New Roman" w:cs="Times New Roman"/>
        </w:rPr>
        <w:footnoteRef/>
      </w:r>
      <w:r w:rsidRPr="007126DB">
        <w:rPr>
          <w:rFonts w:ascii="Times New Roman" w:hAnsi="Times New Roman" w:cs="Times New Roman"/>
        </w:rPr>
        <w:t xml:space="preserve"> https://www.russkije.lv/ru/pub/read/v-gushchin-mitava/</w:t>
      </w:r>
    </w:p>
  </w:footnote>
  <w:footnote w:id="7">
    <w:p w14:paraId="587C53F4" w14:textId="77777777" w:rsidR="000C04E0" w:rsidRPr="007126DB" w:rsidRDefault="000C04E0" w:rsidP="000C04E0">
      <w:pPr>
        <w:pStyle w:val="ac"/>
        <w:rPr>
          <w:rFonts w:ascii="Times New Roman" w:hAnsi="Times New Roman" w:cs="Times New Roman"/>
        </w:rPr>
      </w:pPr>
      <w:r w:rsidRPr="007126DB">
        <w:rPr>
          <w:rStyle w:val="ae"/>
          <w:rFonts w:ascii="Times New Roman" w:hAnsi="Times New Roman" w:cs="Times New Roman"/>
        </w:rPr>
        <w:footnoteRef/>
      </w:r>
      <w:r w:rsidRPr="007126DB">
        <w:rPr>
          <w:rFonts w:ascii="Times New Roman" w:hAnsi="Times New Roman" w:cs="Times New Roman"/>
        </w:rPr>
        <w:t xml:space="preserve"> https://ross-bel.ru/f/postsovetskaya-latviya-um.pdf</w:t>
      </w:r>
    </w:p>
  </w:footnote>
  <w:footnote w:id="8">
    <w:p w14:paraId="7E34540E" w14:textId="2D772B85" w:rsidR="00FC1739" w:rsidRPr="007126DB" w:rsidRDefault="00FC1739">
      <w:pPr>
        <w:pStyle w:val="ac"/>
        <w:rPr>
          <w:rFonts w:ascii="Times New Roman" w:hAnsi="Times New Roman" w:cs="Times New Roman"/>
          <w:lang w:val="en-US"/>
        </w:rPr>
      </w:pPr>
      <w:r w:rsidRPr="007126DB">
        <w:rPr>
          <w:rStyle w:val="ae"/>
          <w:rFonts w:ascii="Times New Roman" w:hAnsi="Times New Roman" w:cs="Times New Roman"/>
        </w:rPr>
        <w:footnoteRef/>
      </w:r>
      <w:r w:rsidRPr="007126DB">
        <w:rPr>
          <w:rFonts w:ascii="Times New Roman" w:hAnsi="Times New Roman" w:cs="Times New Roman"/>
        </w:rPr>
        <w:t xml:space="preserve"> </w:t>
      </w:r>
      <w:r w:rsidRPr="007126DB">
        <w:rPr>
          <w:rFonts w:ascii="Times New Roman" w:hAnsi="Times New Roman" w:cs="Times New Roman"/>
          <w:lang w:val="en-US"/>
        </w:rPr>
        <w:t>Website https://rusojuz.lv/en/</w:t>
      </w:r>
    </w:p>
  </w:footnote>
  <w:footnote w:id="9">
    <w:p w14:paraId="6082907C" w14:textId="77777777" w:rsidR="00644B1C" w:rsidRPr="007126DB" w:rsidRDefault="00644B1C" w:rsidP="00644B1C">
      <w:pPr>
        <w:pStyle w:val="ac"/>
        <w:rPr>
          <w:rFonts w:ascii="Times New Roman" w:hAnsi="Times New Roman" w:cs="Times New Roman"/>
          <w:lang w:val="en-US"/>
        </w:rPr>
      </w:pPr>
      <w:r w:rsidRPr="007126DB">
        <w:rPr>
          <w:rStyle w:val="ae"/>
          <w:rFonts w:ascii="Times New Roman" w:hAnsi="Times New Roman" w:cs="Times New Roman"/>
        </w:rPr>
        <w:footnoteRef/>
      </w:r>
      <w:r w:rsidRPr="007126DB">
        <w:rPr>
          <w:rFonts w:ascii="Times New Roman" w:hAnsi="Times New Roman" w:cs="Times New Roman"/>
        </w:rPr>
        <w:t xml:space="preserve"> </w:t>
      </w:r>
      <w:r w:rsidRPr="007126DB">
        <w:rPr>
          <w:rFonts w:ascii="Times New Roman" w:hAnsi="Times New Roman" w:cs="Times New Roman"/>
          <w:lang w:val="en-US"/>
        </w:rPr>
        <w:t>"The 25th Council of the Russian Community in Latvia was held in Riga." Profile Russia - 09.12.2021:</w:t>
      </w:r>
      <w:hyperlink r:id="rId6" w:history="1">
        <w:r w:rsidRPr="007126DB">
          <w:rPr>
            <w:rStyle w:val="af"/>
            <w:rFonts w:ascii="Times New Roman" w:hAnsi="Times New Roman" w:cs="Times New Roman"/>
            <w:lang w:val="en-US"/>
          </w:rPr>
          <w:t xml:space="preserve"> https://profilerussia.com/2021/12/09/v-rige-</w:t>
        </w:r>
        <w:r w:rsidRPr="007126DB">
          <w:rPr>
            <w:rStyle w:val="af"/>
            <w:rFonts w:ascii="Times New Roman" w:hAnsi="Times New Roman" w:cs="Times New Roman"/>
            <w:lang w:val="en-US"/>
          </w:rPr>
          <w:t>p</w:t>
        </w:r>
        <w:r w:rsidRPr="007126DB">
          <w:rPr>
            <w:rStyle w:val="af"/>
            <w:rFonts w:ascii="Times New Roman" w:hAnsi="Times New Roman" w:cs="Times New Roman"/>
            <w:lang w:val="en-US"/>
          </w:rPr>
          <w:t>roshel-xxv-sobor-russkoj-obshhiny-latvii/</w:t>
        </w:r>
      </w:hyperlink>
    </w:p>
    <w:p w14:paraId="7FAF685D" w14:textId="4ACDACE7" w:rsidR="00644B1C" w:rsidRPr="007126DB" w:rsidRDefault="00644B1C" w:rsidP="00644B1C">
      <w:pPr>
        <w:pStyle w:val="ac"/>
        <w:rPr>
          <w:rFonts w:ascii="Times New Roman" w:hAnsi="Times New Roman" w:cs="Times New Roman"/>
          <w:lang w:val="en-US"/>
        </w:rPr>
      </w:pPr>
      <w:hyperlink r:id="rId7" w:history="1">
        <w:r w:rsidRPr="007126DB">
          <w:rPr>
            <w:rStyle w:val="af"/>
            <w:rFonts w:ascii="Times New Roman" w:hAnsi="Times New Roman" w:cs="Times New Roman"/>
            <w:lang w:val="en-US"/>
          </w:rPr>
          <w:t>https://ru.wikipedia.org/wiki/%D0%A0%D1%</w:t>
        </w:r>
        <w:r w:rsidRPr="007126DB">
          <w:rPr>
            <w:rStyle w:val="af"/>
            <w:rFonts w:ascii="Times New Roman" w:hAnsi="Times New Roman" w:cs="Times New Roman"/>
            <w:lang w:val="en-US"/>
          </w:rPr>
          <w:t>8</w:t>
        </w:r>
        <w:r w:rsidRPr="007126DB">
          <w:rPr>
            <w:rStyle w:val="af"/>
            <w:rFonts w:ascii="Times New Roman" w:hAnsi="Times New Roman" w:cs="Times New Roman"/>
            <w:lang w:val="en-US"/>
          </w:rPr>
          <w:t>3%D1%81%D1%81%D0%BA%D0%B0%D1%8F_%D0%BE%D0%B1%D1%89%D0%B8%D0%BD%D0%B0_%D0%9B%D0%B0%D1%82%D0%B2%D0%B8%D0%B8</w:t>
        </w:r>
      </w:hyperlink>
    </w:p>
  </w:footnote>
  <w:footnote w:id="10">
    <w:p w14:paraId="79C033A3" w14:textId="28B75B5D" w:rsidR="00644B1C" w:rsidRPr="007126DB" w:rsidRDefault="00644B1C" w:rsidP="00644B1C">
      <w:pPr>
        <w:pStyle w:val="ac"/>
        <w:rPr>
          <w:rFonts w:ascii="Times New Roman" w:hAnsi="Times New Roman" w:cs="Times New Roman"/>
          <w:lang w:val="en-US"/>
        </w:rPr>
      </w:pPr>
      <w:r w:rsidRPr="007126DB">
        <w:rPr>
          <w:rStyle w:val="ae"/>
          <w:rFonts w:ascii="Times New Roman" w:hAnsi="Times New Roman" w:cs="Times New Roman"/>
        </w:rPr>
        <w:footnoteRef/>
      </w:r>
      <w:r w:rsidRPr="007126DB">
        <w:rPr>
          <w:rFonts w:ascii="Times New Roman" w:hAnsi="Times New Roman" w:cs="Times New Roman"/>
        </w:rPr>
        <w:t xml:space="preserve"> </w:t>
      </w:r>
      <w:r w:rsidRPr="007126DB">
        <w:rPr>
          <w:rFonts w:ascii="Times New Roman" w:hAnsi="Times New Roman" w:cs="Times New Roman"/>
          <w:lang w:val="en-US"/>
        </w:rPr>
        <w:t xml:space="preserve">The website of the </w:t>
      </w:r>
      <w:r w:rsidR="007126DB" w:rsidRPr="007126DB">
        <w:rPr>
          <w:rFonts w:ascii="Times New Roman" w:hAnsi="Times New Roman" w:cs="Times New Roman"/>
          <w:lang w:val="en-US"/>
        </w:rPr>
        <w:t>LSOP</w:t>
      </w:r>
      <w:r w:rsidRPr="007126DB">
        <w:rPr>
          <w:rFonts w:ascii="Times New Roman" w:hAnsi="Times New Roman" w:cs="Times New Roman"/>
          <w:lang w:val="en-US"/>
        </w:rPr>
        <w:t xml:space="preserve"> was shut down after its leader was arrested. Information about the Council is available in the article "15 years of the Council of Public Organisations of Latvia" dated 23 August 2013 on the website of the Foundation for the Support and Protection of the Rights of Compatriots: </w:t>
      </w:r>
      <w:hyperlink r:id="rId8" w:history="1">
        <w:r w:rsidRPr="007126DB">
          <w:rPr>
            <w:rStyle w:val="af"/>
            <w:rFonts w:ascii="Times New Roman" w:hAnsi="Times New Roman" w:cs="Times New Roman"/>
            <w:lang w:val="en-US"/>
          </w:rPr>
          <w:t>https://pravfon</w:t>
        </w:r>
        <w:r w:rsidRPr="007126DB">
          <w:rPr>
            <w:rStyle w:val="af"/>
            <w:rFonts w:ascii="Times New Roman" w:hAnsi="Times New Roman" w:cs="Times New Roman"/>
            <w:lang w:val="en-US"/>
          </w:rPr>
          <w:t>d</w:t>
        </w:r>
        <w:r w:rsidRPr="007126DB">
          <w:rPr>
            <w:rStyle w:val="af"/>
            <w:rFonts w:ascii="Times New Roman" w:hAnsi="Times New Roman" w:cs="Times New Roman"/>
            <w:lang w:val="en-US"/>
          </w:rPr>
          <w:t>.ru/press-tsentr/sovetu_obshchestvennykh_organizatsiy_latvii_15_let_1042/</w:t>
        </w:r>
      </w:hyperlink>
    </w:p>
    <w:p w14:paraId="5D89F697" w14:textId="50B80B97" w:rsidR="00644B1C" w:rsidRPr="007126DB" w:rsidRDefault="00644B1C" w:rsidP="00644B1C">
      <w:pPr>
        <w:pStyle w:val="ac"/>
        <w:rPr>
          <w:rFonts w:ascii="Times New Roman" w:hAnsi="Times New Roman" w:cs="Times New Roman"/>
          <w:lang w:val="en-US"/>
        </w:rPr>
      </w:pPr>
      <w:r w:rsidRPr="007126DB">
        <w:rPr>
          <w:rFonts w:ascii="Times New Roman" w:hAnsi="Times New Roman" w:cs="Times New Roman"/>
          <w:lang w:val="en-US"/>
        </w:rPr>
        <w:t xml:space="preserve">See also the publication "History of the </w:t>
      </w:r>
      <w:r w:rsidR="007126DB" w:rsidRPr="007126DB">
        <w:rPr>
          <w:rFonts w:ascii="Times New Roman" w:hAnsi="Times New Roman" w:cs="Times New Roman"/>
          <w:lang w:val="en-US"/>
        </w:rPr>
        <w:t>LSOP</w:t>
      </w:r>
      <w:r w:rsidRPr="007126DB">
        <w:rPr>
          <w:rFonts w:ascii="Times New Roman" w:hAnsi="Times New Roman" w:cs="Times New Roman"/>
          <w:lang w:val="en-US"/>
        </w:rPr>
        <w:t>", archived on 2 May 2019</w:t>
      </w:r>
    </w:p>
    <w:p w14:paraId="052E6A91" w14:textId="63ED4137" w:rsidR="005E201E" w:rsidRPr="007126DB" w:rsidRDefault="005E201E" w:rsidP="00644B1C">
      <w:pPr>
        <w:pStyle w:val="ac"/>
        <w:rPr>
          <w:rFonts w:ascii="Times New Roman" w:hAnsi="Times New Roman" w:cs="Times New Roman"/>
          <w:lang w:val="en-US"/>
        </w:rPr>
      </w:pPr>
      <w:hyperlink r:id="rId9" w:history="1">
        <w:r w:rsidRPr="0024009C">
          <w:rPr>
            <w:rStyle w:val="af"/>
            <w:rFonts w:ascii="Times New Roman" w:hAnsi="Times New Roman" w:cs="Times New Roman"/>
            <w:lang w:val="en-US"/>
          </w:rPr>
          <w:t>https://web.archive.org/web/20190502162225/http://www.sool.lv/deyatelnost</w:t>
        </w:r>
        <w:r w:rsidRPr="0024009C">
          <w:rPr>
            <w:rStyle w:val="af"/>
            <w:rFonts w:ascii="Times New Roman" w:hAnsi="Times New Roman" w:cs="Times New Roman"/>
            <w:lang w:val="en-US"/>
          </w:rPr>
          <w:t>/</w:t>
        </w:r>
        <w:r w:rsidRPr="0024009C">
          <w:rPr>
            <w:rStyle w:val="af"/>
            <w:rFonts w:ascii="Times New Roman" w:hAnsi="Times New Roman" w:cs="Times New Roman"/>
            <w:lang w:val="en-US"/>
          </w:rPr>
          <w:t>istorija-ksoo-sool/</w:t>
        </w:r>
      </w:hyperlink>
    </w:p>
  </w:footnote>
  <w:footnote w:id="11">
    <w:p w14:paraId="1CBD5F32" w14:textId="5C52B99B" w:rsidR="00206473" w:rsidRPr="001A4197" w:rsidRDefault="00206473">
      <w:pPr>
        <w:pStyle w:val="ac"/>
        <w:rPr>
          <w:rFonts w:ascii="Times New Roman" w:hAnsi="Times New Roman" w:cs="Times New Roman"/>
        </w:rPr>
      </w:pPr>
      <w:r w:rsidRPr="001A4197">
        <w:rPr>
          <w:rStyle w:val="ae"/>
          <w:rFonts w:ascii="Times New Roman" w:hAnsi="Times New Roman" w:cs="Times New Roman"/>
        </w:rPr>
        <w:footnoteRef/>
      </w:r>
      <w:r w:rsidRPr="001A4197">
        <w:rPr>
          <w:rFonts w:ascii="Times New Roman" w:hAnsi="Times New Roman" w:cs="Times New Roman"/>
        </w:rPr>
        <w:t xml:space="preserve"> </w:t>
      </w:r>
      <w:r w:rsidRPr="001A4197">
        <w:rPr>
          <w:rFonts w:ascii="Times New Roman" w:hAnsi="Times New Roman" w:cs="Times New Roman"/>
          <w:lang w:val="en-US"/>
        </w:rPr>
        <w:t>2025- p.33; 2024 – p.34; 2022 – p.28;. 2020 – p.22; 2019 -p.23; 2017 -pp. 14,16; 2016 -p.14</w:t>
      </w:r>
      <w:r w:rsidR="00A2179A" w:rsidRPr="001A4197">
        <w:rPr>
          <w:rFonts w:ascii="Times New Roman" w:hAnsi="Times New Roman" w:cs="Times New Roman"/>
          <w:lang w:val="en-US"/>
        </w:rPr>
        <w:t>; 2015 – pp. 12,13; 2014 – pp. 10-12; 2013 – pp. 10-11</w:t>
      </w:r>
      <w:r w:rsidR="00E409E0" w:rsidRPr="001A4197">
        <w:rPr>
          <w:rFonts w:ascii="Times New Roman" w:hAnsi="Times New Roman" w:cs="Times New Roman"/>
        </w:rPr>
        <w:t>: https://vdd.gov.lv/en/useful/annual-reports</w:t>
      </w:r>
    </w:p>
  </w:footnote>
  <w:footnote w:id="12">
    <w:p w14:paraId="7826EE90" w14:textId="7F772750" w:rsidR="006B5AD1" w:rsidRPr="001A4197" w:rsidRDefault="006B5AD1">
      <w:pPr>
        <w:pStyle w:val="ac"/>
        <w:rPr>
          <w:rFonts w:ascii="Times New Roman" w:hAnsi="Times New Roman" w:cs="Times New Roman"/>
          <w:lang w:val="en-US"/>
        </w:rPr>
      </w:pPr>
      <w:r w:rsidRPr="001A4197">
        <w:rPr>
          <w:rStyle w:val="ae"/>
          <w:rFonts w:ascii="Times New Roman" w:hAnsi="Times New Roman" w:cs="Times New Roman"/>
        </w:rPr>
        <w:footnoteRef/>
      </w:r>
      <w:r w:rsidRPr="001A4197">
        <w:rPr>
          <w:rFonts w:ascii="Times New Roman" w:hAnsi="Times New Roman" w:cs="Times New Roman"/>
        </w:rPr>
        <w:t xml:space="preserve"> </w:t>
      </w:r>
      <w:r w:rsidRPr="001A4197">
        <w:rPr>
          <w:rFonts w:ascii="Times New Roman" w:hAnsi="Times New Roman" w:cs="Times New Roman"/>
          <w:lang w:val="en-US"/>
        </w:rPr>
        <w:t xml:space="preserve">See, for example, an article on </w:t>
      </w:r>
      <w:r w:rsidR="00C35A01" w:rsidRPr="001A4197">
        <w:rPr>
          <w:rFonts w:ascii="Times New Roman" w:hAnsi="Times New Roman" w:cs="Times New Roman"/>
          <w:lang w:val="en-US"/>
        </w:rPr>
        <w:t xml:space="preserve">Latvia's most influential </w:t>
      </w:r>
      <w:r w:rsidRPr="001A4197">
        <w:rPr>
          <w:rFonts w:ascii="Times New Roman" w:hAnsi="Times New Roman" w:cs="Times New Roman"/>
          <w:lang w:val="en-US"/>
        </w:rPr>
        <w:t>portal, DELFI: https://www.delfi.lv/161/criminal/120099586/aizturets-prokremliskais-aktivists-guscins-zino-raidijums</w:t>
      </w:r>
    </w:p>
  </w:footnote>
  <w:footnote w:id="13">
    <w:p w14:paraId="47B274C3" w14:textId="3374CB12" w:rsidR="00C511B6" w:rsidRPr="001A4197" w:rsidRDefault="00C511B6">
      <w:pPr>
        <w:pStyle w:val="ac"/>
        <w:rPr>
          <w:rFonts w:ascii="Times New Roman" w:hAnsi="Times New Roman" w:cs="Times New Roman"/>
          <w:lang w:val="en-US"/>
        </w:rPr>
      </w:pPr>
      <w:r w:rsidRPr="001A4197">
        <w:rPr>
          <w:rStyle w:val="ae"/>
          <w:rFonts w:ascii="Times New Roman" w:hAnsi="Times New Roman" w:cs="Times New Roman"/>
        </w:rPr>
        <w:footnoteRef/>
      </w:r>
      <w:r w:rsidRPr="001A4197">
        <w:rPr>
          <w:rFonts w:ascii="Times New Roman" w:hAnsi="Times New Roman" w:cs="Times New Roman"/>
        </w:rPr>
        <w:t xml:space="preserve"> </w:t>
      </w:r>
      <w:r w:rsidR="00B34F12" w:rsidRPr="001A4197">
        <w:rPr>
          <w:rFonts w:ascii="Times New Roman" w:hAnsi="Times New Roman" w:cs="Times New Roman"/>
        </w:rPr>
        <w:t>Human Rights Committee</w:t>
      </w:r>
      <w:r w:rsidR="00B34F12" w:rsidRPr="001A4197">
        <w:rPr>
          <w:rFonts w:ascii="Times New Roman" w:hAnsi="Times New Roman" w:cs="Times New Roman"/>
          <w:lang w:val="en-US"/>
        </w:rPr>
        <w:t xml:space="preserve">. </w:t>
      </w:r>
      <w:r w:rsidR="00B34F12" w:rsidRPr="001A4197">
        <w:rPr>
          <w:rFonts w:ascii="Times New Roman" w:hAnsi="Times New Roman" w:cs="Times New Roman"/>
        </w:rPr>
        <w:t>Concluding observations on the fourth periodic report of Latvia* 18 July 2025</w:t>
      </w:r>
      <w:r w:rsidR="00B34F12" w:rsidRPr="001A4197">
        <w:rPr>
          <w:rFonts w:ascii="Times New Roman" w:hAnsi="Times New Roman" w:cs="Times New Roman"/>
          <w:lang w:val="en-US"/>
        </w:rPr>
        <w:t>, §§31, 32</w:t>
      </w:r>
    </w:p>
  </w:footnote>
  <w:footnote w:id="14">
    <w:p w14:paraId="740FAB93" w14:textId="0F9FCDE7" w:rsidR="0015352C" w:rsidRPr="001A4197" w:rsidRDefault="0015352C">
      <w:pPr>
        <w:pStyle w:val="ac"/>
        <w:rPr>
          <w:rFonts w:ascii="Times New Roman" w:hAnsi="Times New Roman" w:cs="Times New Roman"/>
          <w:lang w:val="en-US"/>
        </w:rPr>
      </w:pPr>
      <w:r w:rsidRPr="001A4197">
        <w:rPr>
          <w:rStyle w:val="ae"/>
          <w:rFonts w:ascii="Times New Roman" w:hAnsi="Times New Roman" w:cs="Times New Roman"/>
        </w:rPr>
        <w:footnoteRef/>
      </w:r>
      <w:r w:rsidRPr="001A4197">
        <w:rPr>
          <w:rFonts w:ascii="Times New Roman" w:hAnsi="Times New Roman" w:cs="Times New Roman"/>
          <w:lang w:val="en-US"/>
        </w:rPr>
        <w:t xml:space="preserve">  "Rinkevics: our courts are too lenient towards criminals, who need to be punished more severely," </w:t>
      </w:r>
      <w:r w:rsidRPr="001A4197">
        <w:rPr>
          <w:rFonts w:ascii="Times New Roman" w:hAnsi="Times New Roman" w:cs="Times New Roman"/>
        </w:rPr>
        <w:t>press.lv, 12 August 2024: https://press.lv/post/rinkevich-nashi-sudy-slishkom-ustupchivy-k-prestupnikam-kotoryh-neobhodimo-karat-strozhe</w:t>
      </w:r>
    </w:p>
  </w:footnote>
  <w:footnote w:id="15">
    <w:p w14:paraId="110B7EA9" w14:textId="53FE982C" w:rsidR="00341B00" w:rsidRPr="001A4197" w:rsidRDefault="00341B00">
      <w:pPr>
        <w:pStyle w:val="ac"/>
        <w:rPr>
          <w:rFonts w:ascii="Times New Roman" w:hAnsi="Times New Roman" w:cs="Times New Roman"/>
        </w:rPr>
      </w:pPr>
      <w:r w:rsidRPr="001A4197">
        <w:rPr>
          <w:rStyle w:val="ae"/>
          <w:rFonts w:ascii="Times New Roman" w:hAnsi="Times New Roman" w:cs="Times New Roman"/>
        </w:rPr>
        <w:footnoteRef/>
      </w:r>
      <w:r w:rsidRPr="001A4197">
        <w:rPr>
          <w:rFonts w:ascii="Times New Roman" w:hAnsi="Times New Roman" w:cs="Times New Roman"/>
        </w:rPr>
        <w:t xml:space="preserve"> </w:t>
      </w:r>
      <w:r w:rsidRPr="001A4197">
        <w:rPr>
          <w:rFonts w:ascii="Times New Roman" w:hAnsi="Times New Roman" w:cs="Times New Roman"/>
          <w:lang w:val="en-US"/>
        </w:rPr>
        <w:t xml:space="preserve">“Pabriks: we must not show tolerance towards ‘Putinists’”, </w:t>
      </w:r>
      <w:r w:rsidRPr="001A4197">
        <w:rPr>
          <w:rFonts w:ascii="Times New Roman" w:hAnsi="Times New Roman" w:cs="Times New Roman"/>
        </w:rPr>
        <w:t>tvnet, 14 June 2022: https://rus.tvnet.lv/7544352/pabriks-nelzya-proyavlyat-terpimosti-k-putinistam</w:t>
      </w:r>
    </w:p>
  </w:footnote>
  <w:footnote w:id="16">
    <w:p w14:paraId="6B294BE5" w14:textId="4AD0A43C" w:rsidR="00E409E0" w:rsidRPr="00392E00" w:rsidRDefault="00E409E0">
      <w:pPr>
        <w:pStyle w:val="ac"/>
        <w:rPr>
          <w:lang w:val="en-US"/>
        </w:rPr>
      </w:pPr>
      <w:r>
        <w:rPr>
          <w:rStyle w:val="ae"/>
        </w:rPr>
        <w:footnoteRef/>
      </w:r>
      <w:r>
        <w:t xml:space="preserve"> </w:t>
      </w:r>
      <w:r w:rsidRPr="009E2AAC">
        <w:rPr>
          <w:lang w:val="en-US"/>
        </w:rPr>
        <w:t>Available at footnote</w:t>
      </w:r>
      <w:r>
        <w:t xml:space="preserve"> 11</w:t>
      </w:r>
    </w:p>
  </w:footnote>
  <w:footnote w:id="17">
    <w:p w14:paraId="3D632BCD" w14:textId="26BAC375" w:rsidR="00AC1102" w:rsidRPr="00C35A01" w:rsidRDefault="00AC1102" w:rsidP="00BA7367">
      <w:pPr>
        <w:pStyle w:val="ac"/>
        <w:rPr>
          <w:rFonts w:ascii="Times New Roman" w:hAnsi="Times New Roman" w:cs="Times New Roman"/>
          <w:lang w:val="en-US"/>
        </w:rPr>
      </w:pPr>
      <w:r w:rsidRPr="00C35A01">
        <w:rPr>
          <w:rStyle w:val="ae"/>
          <w:rFonts w:ascii="Times New Roman" w:hAnsi="Times New Roman" w:cs="Times New Roman"/>
        </w:rPr>
        <w:footnoteRef/>
      </w:r>
      <w:r w:rsidRPr="00C35A01">
        <w:rPr>
          <w:rFonts w:ascii="Times New Roman" w:hAnsi="Times New Roman" w:cs="Times New Roman"/>
        </w:rPr>
        <w:t xml:space="preserve"> </w:t>
      </w:r>
      <w:r w:rsidR="00BA7367" w:rsidRPr="00C35A01">
        <w:rPr>
          <w:rFonts w:ascii="Times New Roman" w:hAnsi="Times New Roman" w:cs="Times New Roman"/>
        </w:rPr>
        <w:t>Human Rights Committee</w:t>
      </w:r>
      <w:r w:rsidR="00BA7367" w:rsidRPr="00E409E0">
        <w:rPr>
          <w:rFonts w:ascii="Times New Roman" w:hAnsi="Times New Roman" w:cs="Times New Roman"/>
          <w:lang w:val="en-US"/>
        </w:rPr>
        <w:t xml:space="preserve">. </w:t>
      </w:r>
      <w:r w:rsidR="00BA7367" w:rsidRPr="00C35A01">
        <w:rPr>
          <w:rFonts w:ascii="Times New Roman" w:hAnsi="Times New Roman" w:cs="Times New Roman"/>
        </w:rPr>
        <w:t>Concluding observations on the fourth periodic report of Latvia* 18 July 2025</w:t>
      </w:r>
      <w:r w:rsidR="00BA7367" w:rsidRPr="00C35A01">
        <w:rPr>
          <w:rFonts w:ascii="Times New Roman" w:hAnsi="Times New Roman" w:cs="Times New Roman"/>
          <w:lang w:val="en-US"/>
        </w:rPr>
        <w:t xml:space="preserve">, </w:t>
      </w:r>
      <w:r w:rsidR="00C35A01" w:rsidRPr="00C35A01">
        <w:rPr>
          <w:rFonts w:ascii="Times New Roman" w:hAnsi="Times New Roman" w:cs="Times New Roman"/>
          <w:lang w:val="en-US"/>
        </w:rPr>
        <w:t>§§23-26, 29, 30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88008F"/>
    <w:multiLevelType w:val="hybridMultilevel"/>
    <w:tmpl w:val="3EE8D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DE013B"/>
    <w:multiLevelType w:val="hybridMultilevel"/>
    <w:tmpl w:val="0B529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5950568">
    <w:abstractNumId w:val="0"/>
  </w:num>
  <w:num w:numId="2" w16cid:durableId="4543766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F36"/>
    <w:rsid w:val="00022F66"/>
    <w:rsid w:val="00047F36"/>
    <w:rsid w:val="000705B0"/>
    <w:rsid w:val="000726CF"/>
    <w:rsid w:val="000C04E0"/>
    <w:rsid w:val="001025C2"/>
    <w:rsid w:val="0015352C"/>
    <w:rsid w:val="0018036B"/>
    <w:rsid w:val="00196278"/>
    <w:rsid w:val="001A4197"/>
    <w:rsid w:val="001D48D7"/>
    <w:rsid w:val="00206473"/>
    <w:rsid w:val="00230DEE"/>
    <w:rsid w:val="00262955"/>
    <w:rsid w:val="00273D85"/>
    <w:rsid w:val="00276893"/>
    <w:rsid w:val="002850F3"/>
    <w:rsid w:val="00290175"/>
    <w:rsid w:val="002D309E"/>
    <w:rsid w:val="002E430B"/>
    <w:rsid w:val="00303E3E"/>
    <w:rsid w:val="00341B00"/>
    <w:rsid w:val="00392E00"/>
    <w:rsid w:val="003A0732"/>
    <w:rsid w:val="003A4AD7"/>
    <w:rsid w:val="003E3DEE"/>
    <w:rsid w:val="003F3115"/>
    <w:rsid w:val="00427D3D"/>
    <w:rsid w:val="004C0438"/>
    <w:rsid w:val="004C058A"/>
    <w:rsid w:val="004C4FBB"/>
    <w:rsid w:val="004D28AF"/>
    <w:rsid w:val="004F6FFD"/>
    <w:rsid w:val="00541310"/>
    <w:rsid w:val="00554647"/>
    <w:rsid w:val="00557DBC"/>
    <w:rsid w:val="00564A3B"/>
    <w:rsid w:val="0057440F"/>
    <w:rsid w:val="005A6501"/>
    <w:rsid w:val="005E201E"/>
    <w:rsid w:val="005E74B9"/>
    <w:rsid w:val="0060331A"/>
    <w:rsid w:val="00624BA1"/>
    <w:rsid w:val="006252CF"/>
    <w:rsid w:val="00634836"/>
    <w:rsid w:val="00644B1C"/>
    <w:rsid w:val="00690397"/>
    <w:rsid w:val="00693DD0"/>
    <w:rsid w:val="006A391E"/>
    <w:rsid w:val="006A46A8"/>
    <w:rsid w:val="006B5AD1"/>
    <w:rsid w:val="006B5C73"/>
    <w:rsid w:val="006D16C4"/>
    <w:rsid w:val="006F3126"/>
    <w:rsid w:val="007126DB"/>
    <w:rsid w:val="00774545"/>
    <w:rsid w:val="007B550C"/>
    <w:rsid w:val="007C7296"/>
    <w:rsid w:val="00810103"/>
    <w:rsid w:val="008112A1"/>
    <w:rsid w:val="00837540"/>
    <w:rsid w:val="00845D5F"/>
    <w:rsid w:val="0085438F"/>
    <w:rsid w:val="00892847"/>
    <w:rsid w:val="008C03FA"/>
    <w:rsid w:val="009254CA"/>
    <w:rsid w:val="00941F75"/>
    <w:rsid w:val="00961A9A"/>
    <w:rsid w:val="00976130"/>
    <w:rsid w:val="009C68A4"/>
    <w:rsid w:val="009C7B11"/>
    <w:rsid w:val="009D1A70"/>
    <w:rsid w:val="009D3C00"/>
    <w:rsid w:val="009D70FE"/>
    <w:rsid w:val="009E2AAC"/>
    <w:rsid w:val="009F6A44"/>
    <w:rsid w:val="00A03775"/>
    <w:rsid w:val="00A14933"/>
    <w:rsid w:val="00A2179A"/>
    <w:rsid w:val="00AA32C2"/>
    <w:rsid w:val="00AC1102"/>
    <w:rsid w:val="00AE4186"/>
    <w:rsid w:val="00B335B1"/>
    <w:rsid w:val="00B34F12"/>
    <w:rsid w:val="00B67E0B"/>
    <w:rsid w:val="00B73124"/>
    <w:rsid w:val="00B93894"/>
    <w:rsid w:val="00B96311"/>
    <w:rsid w:val="00B96826"/>
    <w:rsid w:val="00BA7367"/>
    <w:rsid w:val="00BC0552"/>
    <w:rsid w:val="00BF5831"/>
    <w:rsid w:val="00C12A00"/>
    <w:rsid w:val="00C344D8"/>
    <w:rsid w:val="00C35A01"/>
    <w:rsid w:val="00C511B6"/>
    <w:rsid w:val="00CB60A8"/>
    <w:rsid w:val="00CE64C6"/>
    <w:rsid w:val="00CF7C0C"/>
    <w:rsid w:val="00D30CAD"/>
    <w:rsid w:val="00D62444"/>
    <w:rsid w:val="00DA32CC"/>
    <w:rsid w:val="00DC46B6"/>
    <w:rsid w:val="00DE3BD6"/>
    <w:rsid w:val="00E409E0"/>
    <w:rsid w:val="00E41FC2"/>
    <w:rsid w:val="00E72549"/>
    <w:rsid w:val="00E925FD"/>
    <w:rsid w:val="00E952C1"/>
    <w:rsid w:val="00EA4CD4"/>
    <w:rsid w:val="00EC0183"/>
    <w:rsid w:val="00F0289F"/>
    <w:rsid w:val="00F344EB"/>
    <w:rsid w:val="00F82B77"/>
    <w:rsid w:val="00FA12D5"/>
    <w:rsid w:val="00FB3949"/>
    <w:rsid w:val="00FC1739"/>
    <w:rsid w:val="00FC1C78"/>
    <w:rsid w:val="00FF0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E5480"/>
  <w15:chartTrackingRefBased/>
  <w15:docId w15:val="{C7E29C05-C888-40C8-8BDA-405F29764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lv-LV"/>
    </w:rPr>
  </w:style>
  <w:style w:type="paragraph" w:styleId="1">
    <w:name w:val="heading 1"/>
    <w:basedOn w:val="a"/>
    <w:next w:val="a"/>
    <w:link w:val="10"/>
    <w:uiPriority w:val="1"/>
    <w:qFormat/>
    <w:rsid w:val="00047F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047F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047F3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047F3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047F3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047F3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047F3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47F3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047F3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47F36"/>
    <w:rPr>
      <w:rFonts w:asciiTheme="majorHAnsi" w:eastAsiaTheme="majorEastAsia" w:hAnsiTheme="majorHAnsi" w:cstheme="majorBidi"/>
      <w:color w:val="2F5496" w:themeColor="accent1" w:themeShade="BF"/>
      <w:sz w:val="40"/>
      <w:szCs w:val="40"/>
      <w:lang w:val="lv-LV"/>
    </w:rPr>
  </w:style>
  <w:style w:type="character" w:customStyle="1" w:styleId="20">
    <w:name w:val="Заголовок 2 Знак"/>
    <w:basedOn w:val="a0"/>
    <w:link w:val="2"/>
    <w:uiPriority w:val="9"/>
    <w:semiHidden/>
    <w:rsid w:val="00047F36"/>
    <w:rPr>
      <w:rFonts w:asciiTheme="majorHAnsi" w:eastAsiaTheme="majorEastAsia" w:hAnsiTheme="majorHAnsi" w:cstheme="majorBidi"/>
      <w:color w:val="2F5496" w:themeColor="accent1" w:themeShade="BF"/>
      <w:sz w:val="32"/>
      <w:szCs w:val="32"/>
      <w:lang w:val="lv-LV"/>
    </w:rPr>
  </w:style>
  <w:style w:type="character" w:customStyle="1" w:styleId="30">
    <w:name w:val="Заголовок 3 Знак"/>
    <w:basedOn w:val="a0"/>
    <w:link w:val="3"/>
    <w:uiPriority w:val="9"/>
    <w:semiHidden/>
    <w:rsid w:val="00047F36"/>
    <w:rPr>
      <w:rFonts w:eastAsiaTheme="majorEastAsia" w:cstheme="majorBidi"/>
      <w:color w:val="2F5496" w:themeColor="accent1" w:themeShade="BF"/>
      <w:sz w:val="28"/>
      <w:szCs w:val="28"/>
      <w:lang w:val="lv-LV"/>
    </w:rPr>
  </w:style>
  <w:style w:type="character" w:customStyle="1" w:styleId="40">
    <w:name w:val="Заголовок 4 Знак"/>
    <w:basedOn w:val="a0"/>
    <w:link w:val="4"/>
    <w:uiPriority w:val="9"/>
    <w:semiHidden/>
    <w:rsid w:val="00047F36"/>
    <w:rPr>
      <w:rFonts w:eastAsiaTheme="majorEastAsia" w:cstheme="majorBidi"/>
      <w:i/>
      <w:iCs/>
      <w:color w:val="2F5496" w:themeColor="accent1" w:themeShade="BF"/>
      <w:lang w:val="lv-LV"/>
    </w:rPr>
  </w:style>
  <w:style w:type="character" w:customStyle="1" w:styleId="50">
    <w:name w:val="Заголовок 5 Знак"/>
    <w:basedOn w:val="a0"/>
    <w:link w:val="5"/>
    <w:uiPriority w:val="9"/>
    <w:semiHidden/>
    <w:rsid w:val="00047F36"/>
    <w:rPr>
      <w:rFonts w:eastAsiaTheme="majorEastAsia" w:cstheme="majorBidi"/>
      <w:color w:val="2F5496" w:themeColor="accent1" w:themeShade="BF"/>
      <w:lang w:val="lv-LV"/>
    </w:rPr>
  </w:style>
  <w:style w:type="character" w:customStyle="1" w:styleId="60">
    <w:name w:val="Заголовок 6 Знак"/>
    <w:basedOn w:val="a0"/>
    <w:link w:val="6"/>
    <w:uiPriority w:val="9"/>
    <w:semiHidden/>
    <w:rsid w:val="00047F36"/>
    <w:rPr>
      <w:rFonts w:eastAsiaTheme="majorEastAsia" w:cstheme="majorBidi"/>
      <w:i/>
      <w:iCs/>
      <w:color w:val="595959" w:themeColor="text1" w:themeTint="A6"/>
      <w:lang w:val="lv-LV"/>
    </w:rPr>
  </w:style>
  <w:style w:type="character" w:customStyle="1" w:styleId="70">
    <w:name w:val="Заголовок 7 Знак"/>
    <w:basedOn w:val="a0"/>
    <w:link w:val="7"/>
    <w:uiPriority w:val="9"/>
    <w:semiHidden/>
    <w:rsid w:val="00047F36"/>
    <w:rPr>
      <w:rFonts w:eastAsiaTheme="majorEastAsia" w:cstheme="majorBidi"/>
      <w:color w:val="595959" w:themeColor="text1" w:themeTint="A6"/>
      <w:lang w:val="lv-LV"/>
    </w:rPr>
  </w:style>
  <w:style w:type="character" w:customStyle="1" w:styleId="80">
    <w:name w:val="Заголовок 8 Знак"/>
    <w:basedOn w:val="a0"/>
    <w:link w:val="8"/>
    <w:uiPriority w:val="9"/>
    <w:semiHidden/>
    <w:rsid w:val="00047F36"/>
    <w:rPr>
      <w:rFonts w:eastAsiaTheme="majorEastAsia" w:cstheme="majorBidi"/>
      <w:i/>
      <w:iCs/>
      <w:color w:val="272727" w:themeColor="text1" w:themeTint="D8"/>
      <w:lang w:val="lv-LV"/>
    </w:rPr>
  </w:style>
  <w:style w:type="character" w:customStyle="1" w:styleId="90">
    <w:name w:val="Заголовок 9 Знак"/>
    <w:basedOn w:val="a0"/>
    <w:link w:val="9"/>
    <w:uiPriority w:val="9"/>
    <w:semiHidden/>
    <w:rsid w:val="00047F36"/>
    <w:rPr>
      <w:rFonts w:eastAsiaTheme="majorEastAsia" w:cstheme="majorBidi"/>
      <w:color w:val="272727" w:themeColor="text1" w:themeTint="D8"/>
      <w:lang w:val="lv-LV"/>
    </w:rPr>
  </w:style>
  <w:style w:type="paragraph" w:styleId="a3">
    <w:name w:val="Title"/>
    <w:basedOn w:val="a"/>
    <w:next w:val="a"/>
    <w:link w:val="a4"/>
    <w:uiPriority w:val="10"/>
    <w:qFormat/>
    <w:rsid w:val="00047F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047F36"/>
    <w:rPr>
      <w:rFonts w:asciiTheme="majorHAnsi" w:eastAsiaTheme="majorEastAsia" w:hAnsiTheme="majorHAnsi" w:cstheme="majorBidi"/>
      <w:spacing w:val="-10"/>
      <w:kern w:val="28"/>
      <w:sz w:val="56"/>
      <w:szCs w:val="56"/>
      <w:lang w:val="lv-LV"/>
    </w:rPr>
  </w:style>
  <w:style w:type="paragraph" w:styleId="a5">
    <w:name w:val="Subtitle"/>
    <w:basedOn w:val="a"/>
    <w:next w:val="a"/>
    <w:link w:val="a6"/>
    <w:uiPriority w:val="11"/>
    <w:qFormat/>
    <w:rsid w:val="00047F3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047F36"/>
    <w:rPr>
      <w:rFonts w:eastAsiaTheme="majorEastAsia" w:cstheme="majorBidi"/>
      <w:color w:val="595959" w:themeColor="text1" w:themeTint="A6"/>
      <w:spacing w:val="15"/>
      <w:sz w:val="28"/>
      <w:szCs w:val="28"/>
      <w:lang w:val="lv-LV"/>
    </w:rPr>
  </w:style>
  <w:style w:type="paragraph" w:styleId="21">
    <w:name w:val="Quote"/>
    <w:basedOn w:val="a"/>
    <w:next w:val="a"/>
    <w:link w:val="22"/>
    <w:uiPriority w:val="29"/>
    <w:qFormat/>
    <w:rsid w:val="00047F36"/>
    <w:pPr>
      <w:spacing w:before="160"/>
      <w:jc w:val="center"/>
    </w:pPr>
    <w:rPr>
      <w:i/>
      <w:iCs/>
      <w:color w:val="404040" w:themeColor="text1" w:themeTint="BF"/>
    </w:rPr>
  </w:style>
  <w:style w:type="character" w:customStyle="1" w:styleId="22">
    <w:name w:val="Цитата 2 Знак"/>
    <w:basedOn w:val="a0"/>
    <w:link w:val="21"/>
    <w:uiPriority w:val="29"/>
    <w:rsid w:val="00047F36"/>
    <w:rPr>
      <w:i/>
      <w:iCs/>
      <w:color w:val="404040" w:themeColor="text1" w:themeTint="BF"/>
      <w:lang w:val="lv-LV"/>
    </w:rPr>
  </w:style>
  <w:style w:type="paragraph" w:styleId="a7">
    <w:name w:val="List Paragraph"/>
    <w:basedOn w:val="a"/>
    <w:uiPriority w:val="34"/>
    <w:qFormat/>
    <w:rsid w:val="00047F36"/>
    <w:pPr>
      <w:ind w:left="720"/>
      <w:contextualSpacing/>
    </w:pPr>
  </w:style>
  <w:style w:type="character" w:styleId="a8">
    <w:name w:val="Intense Emphasis"/>
    <w:basedOn w:val="a0"/>
    <w:uiPriority w:val="21"/>
    <w:qFormat/>
    <w:rsid w:val="00047F36"/>
    <w:rPr>
      <w:i/>
      <w:iCs/>
      <w:color w:val="2F5496" w:themeColor="accent1" w:themeShade="BF"/>
    </w:rPr>
  </w:style>
  <w:style w:type="paragraph" w:styleId="a9">
    <w:name w:val="Intense Quote"/>
    <w:basedOn w:val="a"/>
    <w:next w:val="a"/>
    <w:link w:val="aa"/>
    <w:uiPriority w:val="30"/>
    <w:qFormat/>
    <w:rsid w:val="00047F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047F36"/>
    <w:rPr>
      <w:i/>
      <w:iCs/>
      <w:color w:val="2F5496" w:themeColor="accent1" w:themeShade="BF"/>
      <w:lang w:val="lv-LV"/>
    </w:rPr>
  </w:style>
  <w:style w:type="character" w:styleId="ab">
    <w:name w:val="Intense Reference"/>
    <w:basedOn w:val="a0"/>
    <w:uiPriority w:val="32"/>
    <w:qFormat/>
    <w:rsid w:val="00047F36"/>
    <w:rPr>
      <w:b/>
      <w:bCs/>
      <w:smallCaps/>
      <w:color w:val="2F5496" w:themeColor="accent1" w:themeShade="BF"/>
      <w:spacing w:val="5"/>
    </w:rPr>
  </w:style>
  <w:style w:type="paragraph" w:styleId="ac">
    <w:name w:val="footnote text"/>
    <w:basedOn w:val="a"/>
    <w:link w:val="ad"/>
    <w:uiPriority w:val="99"/>
    <w:semiHidden/>
    <w:unhideWhenUsed/>
    <w:rsid w:val="00CE64C6"/>
    <w:pPr>
      <w:spacing w:after="0" w:line="240" w:lineRule="auto"/>
    </w:pPr>
    <w:rPr>
      <w:sz w:val="20"/>
      <w:szCs w:val="20"/>
    </w:rPr>
  </w:style>
  <w:style w:type="character" w:customStyle="1" w:styleId="ad">
    <w:name w:val="Текст сноски Знак"/>
    <w:basedOn w:val="a0"/>
    <w:link w:val="ac"/>
    <w:uiPriority w:val="99"/>
    <w:semiHidden/>
    <w:rsid w:val="00CE64C6"/>
    <w:rPr>
      <w:sz w:val="20"/>
      <w:szCs w:val="20"/>
      <w:lang w:val="lv-LV"/>
    </w:rPr>
  </w:style>
  <w:style w:type="character" w:styleId="ae">
    <w:name w:val="footnote reference"/>
    <w:basedOn w:val="a0"/>
    <w:uiPriority w:val="99"/>
    <w:semiHidden/>
    <w:unhideWhenUsed/>
    <w:rsid w:val="00CE64C6"/>
    <w:rPr>
      <w:vertAlign w:val="superscript"/>
    </w:rPr>
  </w:style>
  <w:style w:type="character" w:styleId="af">
    <w:name w:val="Hyperlink"/>
    <w:basedOn w:val="a0"/>
    <w:uiPriority w:val="99"/>
    <w:unhideWhenUsed/>
    <w:rsid w:val="00CE64C6"/>
    <w:rPr>
      <w:color w:val="0563C1" w:themeColor="hyperlink"/>
      <w:u w:val="single"/>
    </w:rPr>
  </w:style>
  <w:style w:type="character" w:styleId="af0">
    <w:name w:val="Unresolved Mention"/>
    <w:basedOn w:val="a0"/>
    <w:uiPriority w:val="99"/>
    <w:semiHidden/>
    <w:unhideWhenUsed/>
    <w:rsid w:val="00CE64C6"/>
    <w:rPr>
      <w:color w:val="605E5C"/>
      <w:shd w:val="clear" w:color="auto" w:fill="E1DFDD"/>
    </w:rPr>
  </w:style>
  <w:style w:type="character" w:styleId="af1">
    <w:name w:val="FollowedHyperlink"/>
    <w:basedOn w:val="a0"/>
    <w:uiPriority w:val="99"/>
    <w:semiHidden/>
    <w:unhideWhenUsed/>
    <w:rsid w:val="00022F66"/>
    <w:rPr>
      <w:color w:val="954F72" w:themeColor="followedHyperlink"/>
      <w:u w:val="single"/>
    </w:rPr>
  </w:style>
  <w:style w:type="paragraph" w:styleId="af2">
    <w:name w:val="Body Text"/>
    <w:basedOn w:val="a"/>
    <w:link w:val="af3"/>
    <w:uiPriority w:val="1"/>
    <w:qFormat/>
    <w:rsid w:val="00BF5831"/>
    <w:pPr>
      <w:widowControl w:val="0"/>
      <w:autoSpaceDE w:val="0"/>
      <w:autoSpaceDN w:val="0"/>
      <w:spacing w:after="0" w:line="240" w:lineRule="auto"/>
    </w:pPr>
    <w:rPr>
      <w:rFonts w:ascii="Times New Roman" w:eastAsia="Times New Roman" w:hAnsi="Times New Roman" w:cs="Times New Roman"/>
      <w:kern w:val="0"/>
      <w:sz w:val="27"/>
      <w:szCs w:val="27"/>
      <w14:ligatures w14:val="none"/>
    </w:rPr>
  </w:style>
  <w:style w:type="character" w:customStyle="1" w:styleId="af3">
    <w:name w:val="Основной текст Знак"/>
    <w:basedOn w:val="a0"/>
    <w:link w:val="af2"/>
    <w:uiPriority w:val="1"/>
    <w:rsid w:val="00BF5831"/>
    <w:rPr>
      <w:rFonts w:ascii="Times New Roman" w:eastAsia="Times New Roman" w:hAnsi="Times New Roman" w:cs="Times New Roman"/>
      <w:kern w:val="0"/>
      <w:sz w:val="27"/>
      <w:szCs w:val="27"/>
      <w:lang w:val="lv-LV"/>
      <w14:ligatures w14:val="none"/>
    </w:rPr>
  </w:style>
  <w:style w:type="paragraph" w:styleId="af4">
    <w:name w:val="header"/>
    <w:basedOn w:val="a"/>
    <w:link w:val="af5"/>
    <w:uiPriority w:val="99"/>
    <w:unhideWhenUsed/>
    <w:rsid w:val="00BF5831"/>
    <w:pPr>
      <w:widowControl w:val="0"/>
      <w:tabs>
        <w:tab w:val="center" w:pos="4844"/>
        <w:tab w:val="right" w:pos="9689"/>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af5">
    <w:name w:val="Верхний колонтитул Знак"/>
    <w:basedOn w:val="a0"/>
    <w:link w:val="af4"/>
    <w:uiPriority w:val="99"/>
    <w:rsid w:val="00BF5831"/>
    <w:rPr>
      <w:rFonts w:ascii="Times New Roman" w:eastAsia="Times New Roman" w:hAnsi="Times New Roman" w:cs="Times New Roman"/>
      <w:kern w:val="0"/>
      <w:lang w:val="lv-LV"/>
      <w14:ligatures w14:val="none"/>
    </w:rPr>
  </w:style>
  <w:style w:type="paragraph" w:styleId="af6">
    <w:name w:val="footer"/>
    <w:basedOn w:val="a"/>
    <w:link w:val="af7"/>
    <w:uiPriority w:val="99"/>
    <w:unhideWhenUsed/>
    <w:rsid w:val="00BF5831"/>
    <w:pPr>
      <w:widowControl w:val="0"/>
      <w:tabs>
        <w:tab w:val="center" w:pos="4844"/>
        <w:tab w:val="right" w:pos="9689"/>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af7">
    <w:name w:val="Нижний колонтитул Знак"/>
    <w:basedOn w:val="a0"/>
    <w:link w:val="af6"/>
    <w:uiPriority w:val="99"/>
    <w:rsid w:val="00BF5831"/>
    <w:rPr>
      <w:rFonts w:ascii="Times New Roman" w:eastAsia="Times New Roman" w:hAnsi="Times New Roman" w:cs="Times New Roman"/>
      <w:kern w:val="0"/>
      <w:lang w:val="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tmeurasia.ru" TargetMode="External"/><Relationship Id="rId13" Type="http://schemas.openxmlformats.org/officeDocument/2006/relationships/hyperlink" Target="https://www.ritmeurasia.ru/news--2023-10-28--gosudarstvo-s-etnokraticheskim-rezhimom-vlasti-eto-latvija-i-69517"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itmeurasia.ru/articles--o-proekte-167"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ritmeurasia.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tmeurasia.ru/" TargetMode="External"/><Relationship Id="rId5" Type="http://schemas.openxmlformats.org/officeDocument/2006/relationships/webSettings" Target="webSettings.xml"/><Relationship Id="rId15" Type="http://schemas.openxmlformats.org/officeDocument/2006/relationships/hyperlink" Target="https://www.ritmeurasia.ru/author--viktor-guschin-360" TargetMode="External"/><Relationship Id="rId10" Type="http://schemas.openxmlformats.org/officeDocument/2006/relationships/hyperlink" Target="mailto:pasts@vdd.gov.lv"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ritmeurasia.ru/author--viktor-guschin-360"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pravfond.ru/press-tsentr/sovetu_obshchestvennykh_organizatsiy_latvii_15_let_1042/" TargetMode="External"/><Relationship Id="rId3" Type="http://schemas.openxmlformats.org/officeDocument/2006/relationships/hyperlink" Target="https://likumi.lv/ta/en/en/id/107820" TargetMode="External"/><Relationship Id="rId7" Type="http://schemas.openxmlformats.org/officeDocument/2006/relationships/hyperlink" Target="https://ru.wikipedia.org/wiki/%D0%A0%D1%83%D1%81%D1%81%D0%BA%D0%B0%D1%8F_%D0%BE%D0%B1%D1%89%D0%B8%D0%BD%D0%B0_%D0%9B%D0%B0%D1%82%D0%B2%D0%B8%D0%B8" TargetMode="External"/><Relationship Id="rId2" Type="http://schemas.openxmlformats.org/officeDocument/2006/relationships/hyperlink" Target="https://likumi.lv/ta/en/en/id/88966" TargetMode="External"/><Relationship Id="rId1" Type="http://schemas.openxmlformats.org/officeDocument/2006/relationships/hyperlink" Target="http://www.lhrc.lv/?lang=en" TargetMode="External"/><Relationship Id="rId6" Type="http://schemas.openxmlformats.org/officeDocument/2006/relationships/hyperlink" Target="https://profilerussia.com/2021/12/09/v-rige-proshel-xxv-sobor-russkoj-obshhiny-latvii/" TargetMode="External"/><Relationship Id="rId5" Type="http://schemas.openxmlformats.org/officeDocument/2006/relationships/hyperlink" Target="https://www.russkije.lv/ru/journalism/read/v-gushchin-pub/" TargetMode="External"/><Relationship Id="rId4" Type="http://schemas.openxmlformats.org/officeDocument/2006/relationships/hyperlink" Target="https://ru.wikipedia.org/wiki/%D0%93%D1%83%D1%89%D0%B8%D0%BD,_%D0%92%D0%B8%D0%BA%D1%82%D0%BE%D1%80_%D0%98%D0%B2%D0%B0%D0%BD%D0%BE%D0%B2%D0%B8%D1%87" TargetMode="External"/><Relationship Id="rId9" Type="http://schemas.openxmlformats.org/officeDocument/2006/relationships/hyperlink" Target="https://web.archive.org/web/20190502162225/http://www.sool.lv/deyatelnost/istorija-ksoo-s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DA715-4945-4A7B-BA08-672114EFF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1564</TotalTime>
  <Pages>15</Pages>
  <Words>5557</Words>
  <Characters>31675</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vladimirs buzajevs</dc:creator>
  <cp:keywords>, docId:428CB05F2874B327FB027D7C6C2C5773</cp:keywords>
  <dc:description/>
  <cp:lastModifiedBy>vladimirs buzajevs</cp:lastModifiedBy>
  <cp:revision>42</cp:revision>
  <dcterms:created xsi:type="dcterms:W3CDTF">2026-03-05T14:06:00Z</dcterms:created>
  <dcterms:modified xsi:type="dcterms:W3CDTF">2026-03-13T08:42:00Z</dcterms:modified>
</cp:coreProperties>
</file>